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C165BD">
      <w:pPr>
        <w:spacing w:line="380" w:lineRule="exact"/>
        <w:jc w:val="center"/>
        <w:rPr>
          <w:rFonts w:ascii="Arial" w:hAnsi="Arial" w:cs="Arial"/>
          <w:b/>
          <w:bCs/>
          <w:sz w:val="30"/>
          <w:szCs w:val="30"/>
        </w:rPr>
      </w:pPr>
      <w:bookmarkStart w:id="4" w:name="_GoBack"/>
      <w:bookmarkEnd w:id="4"/>
      <w:r>
        <w:rPr>
          <w:rFonts w:hint="eastAsia" w:ascii="Arial" w:hAnsi="宋体" w:cs="Arial"/>
          <w:b/>
          <w:bCs/>
          <w:sz w:val="32"/>
          <w:szCs w:val="32"/>
        </w:rPr>
        <w:t>乘客和载货电梯型式试验增加</w:t>
      </w:r>
      <w:r>
        <w:rPr>
          <w:rFonts w:ascii="Arial" w:hAnsi="宋体" w:cs="Arial"/>
          <w:sz w:val="32"/>
          <w:szCs w:val="32"/>
        </w:rPr>
        <w:t>GB/T 7588.1&amp;2</w:t>
      </w:r>
      <w:r>
        <w:rPr>
          <w:rFonts w:hint="eastAsia" w:ascii="Arial" w:hAnsi="宋体" w:cs="Arial"/>
          <w:b/>
          <w:bCs/>
          <w:sz w:val="32"/>
          <w:szCs w:val="32"/>
        </w:rPr>
        <w:t>和</w:t>
      </w:r>
      <w:r>
        <w:rPr>
          <w:rFonts w:hint="eastAsia" w:ascii="Arial" w:hAnsi="宋体" w:cs="Arial"/>
          <w:b/>
          <w:bCs/>
          <w:sz w:val="30"/>
          <w:szCs w:val="30"/>
        </w:rPr>
        <w:t>消防员电梯</w:t>
      </w:r>
      <w:r>
        <w:rPr>
          <w:rFonts w:ascii="Arial" w:hAnsi="宋体" w:cs="Arial"/>
          <w:b/>
          <w:bCs/>
          <w:sz w:val="30"/>
          <w:szCs w:val="30"/>
        </w:rPr>
        <w:t>型式试验</w:t>
      </w:r>
      <w:r>
        <w:rPr>
          <w:rFonts w:hint="eastAsia" w:ascii="Arial" w:hAnsi="宋体" w:cs="Arial"/>
          <w:b/>
          <w:bCs/>
          <w:sz w:val="30"/>
          <w:szCs w:val="30"/>
        </w:rPr>
        <w:t>增加</w:t>
      </w:r>
      <w:bookmarkStart w:id="0" w:name="_Hlk99888766"/>
      <w:r>
        <w:rPr>
          <w:rFonts w:ascii="Arial" w:hAnsi="宋体" w:cs="Arial"/>
          <w:bCs/>
          <w:sz w:val="30"/>
          <w:szCs w:val="30"/>
        </w:rPr>
        <w:t>GB/T 26465—2021</w:t>
      </w:r>
      <w:r>
        <w:rPr>
          <w:rFonts w:hint="eastAsia" w:ascii="Arial" w:hAnsi="宋体" w:cs="Arial"/>
          <w:b/>
          <w:bCs/>
          <w:sz w:val="30"/>
          <w:szCs w:val="30"/>
        </w:rPr>
        <w:t>的</w:t>
      </w:r>
      <w:bookmarkEnd w:id="0"/>
      <w:r>
        <w:rPr>
          <w:rFonts w:hint="eastAsia" w:ascii="Arial" w:hAnsi="宋体" w:cs="Arial"/>
          <w:b/>
          <w:bCs/>
          <w:sz w:val="30"/>
          <w:szCs w:val="30"/>
        </w:rPr>
        <w:t>补充资料目录</w:t>
      </w:r>
    </w:p>
    <w:p w14:paraId="5D305014">
      <w:pPr>
        <w:spacing w:line="500" w:lineRule="exact"/>
        <w:rPr>
          <w:rFonts w:ascii="Arial" w:hAnsi="宋体" w:cs="Arial"/>
          <w:spacing w:val="-6"/>
          <w:sz w:val="24"/>
          <w:szCs w:val="24"/>
        </w:rPr>
      </w:pPr>
    </w:p>
    <w:p w14:paraId="2233A0FC">
      <w:pPr>
        <w:spacing w:line="500" w:lineRule="exact"/>
        <w:rPr>
          <w:rFonts w:hint="eastAsia" w:ascii="Arial" w:hAnsi="宋体" w:cs="Arial"/>
          <w:b/>
          <w:bCs/>
          <w:spacing w:val="-6"/>
          <w:sz w:val="28"/>
          <w:szCs w:val="28"/>
        </w:rPr>
      </w:pPr>
      <w:r>
        <w:rPr>
          <w:rFonts w:hint="eastAsia" w:ascii="Arial" w:hAnsi="宋体" w:cs="Arial"/>
          <w:b/>
          <w:bCs/>
          <w:spacing w:val="-6"/>
          <w:sz w:val="28"/>
          <w:szCs w:val="28"/>
        </w:rPr>
        <w:t>1</w:t>
      </w:r>
      <w:r>
        <w:rPr>
          <w:rFonts w:ascii="Arial" w:hAnsi="宋体" w:cs="Arial"/>
          <w:b/>
          <w:bCs/>
          <w:spacing w:val="-6"/>
          <w:sz w:val="28"/>
          <w:szCs w:val="28"/>
        </w:rPr>
        <w:t xml:space="preserve"> </w:t>
      </w:r>
      <w:r>
        <w:rPr>
          <w:rFonts w:hint="eastAsia" w:ascii="Arial" w:hAnsi="宋体" w:cs="Arial"/>
          <w:b/>
          <w:bCs/>
          <w:spacing w:val="-6"/>
          <w:sz w:val="28"/>
          <w:szCs w:val="28"/>
        </w:rPr>
        <w:t>仅增加</w:t>
      </w:r>
      <w:r>
        <w:rPr>
          <w:rFonts w:ascii="Arial" w:hAnsi="宋体" w:cs="Arial"/>
          <w:b/>
          <w:bCs/>
          <w:spacing w:val="-6"/>
          <w:sz w:val="28"/>
          <w:szCs w:val="28"/>
        </w:rPr>
        <w:t>GB/T 7588.1&amp;2—2020</w:t>
      </w:r>
      <w:r>
        <w:rPr>
          <w:rFonts w:hint="eastAsia" w:ascii="Arial" w:hAnsi="宋体" w:cs="Arial"/>
          <w:b/>
          <w:bCs/>
          <w:spacing w:val="-6"/>
          <w:sz w:val="28"/>
          <w:szCs w:val="28"/>
        </w:rPr>
        <w:t>情况</w:t>
      </w:r>
    </w:p>
    <w:p w14:paraId="1DF6FFD8">
      <w:pPr>
        <w:spacing w:line="500" w:lineRule="exact"/>
        <w:ind w:firstLine="804" w:firstLineChars="300"/>
        <w:rPr>
          <w:rFonts w:ascii="Arial" w:hAnsi="Arial" w:cs="Arial"/>
          <w:spacing w:val="-6"/>
          <w:sz w:val="28"/>
          <w:szCs w:val="28"/>
        </w:rPr>
      </w:pPr>
      <w:r>
        <w:rPr>
          <w:rFonts w:hint="eastAsia" w:ascii="Arial" w:hAnsi="宋体" w:cs="Arial"/>
          <w:spacing w:val="-6"/>
          <w:sz w:val="28"/>
          <w:szCs w:val="28"/>
        </w:rPr>
        <w:t>曳引驱动乘客电梯、曳引驱动载货电梯型式试验增加</w:t>
      </w:r>
      <w:r>
        <w:rPr>
          <w:rFonts w:ascii="Arial" w:hAnsi="宋体" w:cs="Arial"/>
          <w:spacing w:val="-6"/>
          <w:sz w:val="28"/>
          <w:szCs w:val="28"/>
        </w:rPr>
        <w:t>GB/T 7588.1</w:t>
      </w:r>
      <w:r>
        <w:rPr>
          <w:rFonts w:ascii="Arial" w:hAnsi="宋体" w:cs="Arial"/>
          <w:sz w:val="28"/>
          <w:szCs w:val="28"/>
        </w:rPr>
        <w:t>&amp;2</w:t>
      </w:r>
      <w:r>
        <w:rPr>
          <w:rFonts w:hint="eastAsia" w:ascii="Arial" w:hAnsi="宋体" w:cs="Arial"/>
          <w:spacing w:val="-6"/>
          <w:sz w:val="28"/>
          <w:szCs w:val="28"/>
        </w:rPr>
        <w:t>—</w:t>
      </w:r>
      <w:r>
        <w:rPr>
          <w:rFonts w:ascii="Arial" w:hAnsi="宋体" w:cs="Arial"/>
          <w:spacing w:val="-6"/>
          <w:sz w:val="28"/>
          <w:szCs w:val="28"/>
        </w:rPr>
        <w:t>2020</w:t>
      </w:r>
      <w:r>
        <w:rPr>
          <w:rFonts w:hint="eastAsia" w:ascii="Arial" w:hAnsi="宋体" w:cs="Arial"/>
          <w:spacing w:val="-6"/>
          <w:sz w:val="28"/>
          <w:szCs w:val="28"/>
        </w:rPr>
        <w:t>依据时，</w:t>
      </w:r>
      <w:r>
        <w:rPr>
          <w:rFonts w:hint="eastAsia" w:ascii="Arial" w:hAnsi="宋体" w:cs="Arial"/>
          <w:spacing w:val="-6"/>
          <w:sz w:val="28"/>
          <w:szCs w:val="28"/>
          <w:highlight w:val="cyan"/>
        </w:rPr>
        <w:t>除提供</w:t>
      </w:r>
      <w:r>
        <w:rPr>
          <w:rFonts w:ascii="Arial" w:hAnsi="宋体" w:cs="Arial"/>
          <w:spacing w:val="-6"/>
          <w:sz w:val="28"/>
          <w:szCs w:val="28"/>
          <w:highlight w:val="cyan"/>
        </w:rPr>
        <w:t>TSG T7007</w:t>
      </w:r>
      <w:r>
        <w:rPr>
          <w:rFonts w:hint="eastAsia" w:ascii="Arial" w:hAnsi="宋体" w:cs="Arial"/>
          <w:spacing w:val="-6"/>
          <w:sz w:val="28"/>
          <w:szCs w:val="28"/>
          <w:highlight w:val="cyan"/>
        </w:rPr>
        <w:t>—</w:t>
      </w:r>
      <w:r>
        <w:rPr>
          <w:rFonts w:ascii="Arial" w:hAnsi="宋体" w:cs="Arial"/>
          <w:spacing w:val="-6"/>
          <w:sz w:val="28"/>
          <w:szCs w:val="28"/>
          <w:highlight w:val="cyan"/>
        </w:rPr>
        <w:t>2022</w:t>
      </w:r>
      <w:r>
        <w:rPr>
          <w:rFonts w:hint="eastAsia" w:ascii="Arial" w:hAnsi="宋体" w:cs="Arial"/>
          <w:spacing w:val="-6"/>
          <w:sz w:val="28"/>
          <w:szCs w:val="28"/>
          <w:highlight w:val="cyan"/>
        </w:rPr>
        <w:t>要求的技术资料外，</w:t>
      </w:r>
      <w:r>
        <w:rPr>
          <w:rFonts w:hint="eastAsia" w:ascii="Arial" w:hAnsi="Arial" w:cs="Arial"/>
          <w:spacing w:val="-6"/>
          <w:sz w:val="28"/>
          <w:szCs w:val="28"/>
        </w:rPr>
        <w:t>需要确认和补充提供的资料如下：</w:t>
      </w:r>
    </w:p>
    <w:p w14:paraId="4E45D129">
      <w:pPr>
        <w:spacing w:before="156" w:beforeLines="50" w:line="500" w:lineRule="exact"/>
        <w:rPr>
          <w:rStyle w:val="8"/>
          <w:sz w:val="28"/>
          <w:szCs w:val="28"/>
        </w:rPr>
      </w:pPr>
      <w:r>
        <w:rPr>
          <w:rStyle w:val="8"/>
          <w:rFonts w:hint="eastAsia"/>
          <w:sz w:val="28"/>
          <w:szCs w:val="28"/>
        </w:rPr>
        <w:t>a)</w:t>
      </w:r>
      <w:r>
        <w:rPr>
          <w:rStyle w:val="8"/>
          <w:sz w:val="28"/>
          <w:szCs w:val="28"/>
        </w:rPr>
        <w:t xml:space="preserve"> </w:t>
      </w:r>
      <w:r>
        <w:rPr>
          <w:rStyle w:val="8"/>
          <w:rFonts w:hint="eastAsia"/>
          <w:sz w:val="28"/>
          <w:szCs w:val="28"/>
        </w:rPr>
        <w:t>证明文件</w:t>
      </w:r>
    </w:p>
    <w:p w14:paraId="10FE915A">
      <w:pPr>
        <w:spacing w:line="500" w:lineRule="exact"/>
        <w:ind w:left="420" w:leftChars="200"/>
        <w:rPr>
          <w:rFonts w:ascii="Arial" w:hAnsi="Arial" w:cs="Arial"/>
          <w:sz w:val="28"/>
          <w:szCs w:val="28"/>
        </w:rPr>
      </w:pPr>
      <w:r>
        <w:rPr>
          <w:rFonts w:hint="eastAsia" w:ascii="Arial" w:hAnsi="宋体" w:cs="Arial"/>
          <w:sz w:val="28"/>
          <w:szCs w:val="28"/>
        </w:rPr>
        <w:t>1）部件</w:t>
      </w:r>
      <w:r>
        <w:rPr>
          <w:rFonts w:ascii="Arial" w:hAnsi="宋体" w:cs="Arial"/>
          <w:sz w:val="28"/>
          <w:szCs w:val="28"/>
        </w:rPr>
        <w:t>型式试验证明文</w:t>
      </w:r>
      <w:r>
        <w:rPr>
          <w:rFonts w:hint="eastAsia" w:ascii="Arial" w:hAnsi="宋体" w:cs="Arial"/>
          <w:sz w:val="28"/>
          <w:szCs w:val="28"/>
        </w:rPr>
        <w:t>件</w:t>
      </w:r>
    </w:p>
    <w:p w14:paraId="552BD169">
      <w:pPr>
        <w:spacing w:line="500" w:lineRule="exact"/>
        <w:ind w:left="420" w:leftChars="200" w:firstLine="560" w:firstLineChars="200"/>
        <w:rPr>
          <w:rFonts w:ascii="Arial" w:hAnsi="宋体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满足</w:t>
      </w:r>
      <w:bookmarkStart w:id="1" w:name="_Hlk99904329"/>
      <w:r>
        <w:rPr>
          <w:rFonts w:hint="eastAsia" w:ascii="Arial" w:hAnsi="宋体" w:cs="Arial"/>
          <w:sz w:val="28"/>
          <w:szCs w:val="28"/>
        </w:rPr>
        <w:t>GB/</w:t>
      </w:r>
      <w:r>
        <w:rPr>
          <w:rFonts w:ascii="Arial" w:hAnsi="宋体" w:cs="Arial"/>
          <w:sz w:val="28"/>
          <w:szCs w:val="28"/>
        </w:rPr>
        <w:t>T 7588.1&amp;2</w:t>
      </w:r>
      <w:r>
        <w:rPr>
          <w:rFonts w:hint="eastAsia" w:ascii="Arial" w:hAnsi="宋体" w:cs="Arial"/>
          <w:spacing w:val="-6"/>
          <w:sz w:val="28"/>
          <w:szCs w:val="28"/>
        </w:rPr>
        <w:t>—</w:t>
      </w:r>
      <w:r>
        <w:rPr>
          <w:rFonts w:hint="eastAsia" w:ascii="Arial" w:hAnsi="宋体" w:cs="Arial"/>
          <w:sz w:val="28"/>
          <w:szCs w:val="28"/>
        </w:rPr>
        <w:t>2</w:t>
      </w:r>
      <w:r>
        <w:rPr>
          <w:rFonts w:ascii="Arial" w:hAnsi="宋体" w:cs="Arial"/>
          <w:sz w:val="28"/>
          <w:szCs w:val="28"/>
        </w:rPr>
        <w:t>020</w:t>
      </w:r>
      <w:r>
        <w:rPr>
          <w:rFonts w:hint="eastAsia" w:ascii="Arial" w:hAnsi="宋体" w:cs="Arial"/>
          <w:sz w:val="28"/>
          <w:szCs w:val="28"/>
        </w:rPr>
        <w:t>要求的</w:t>
      </w:r>
      <w:bookmarkEnd w:id="1"/>
      <w:bookmarkStart w:id="2" w:name="_Hlk99887636"/>
      <w:r>
        <w:rPr>
          <w:rFonts w:hint="eastAsia" w:ascii="Arial" w:hAnsi="宋体" w:cs="Arial"/>
          <w:sz w:val="28"/>
          <w:szCs w:val="28"/>
        </w:rPr>
        <w:t>部件</w:t>
      </w:r>
      <w:bookmarkEnd w:id="2"/>
      <w:r>
        <w:rPr>
          <w:rFonts w:ascii="Arial" w:hAnsi="宋体" w:cs="Arial"/>
          <w:sz w:val="28"/>
          <w:szCs w:val="28"/>
        </w:rPr>
        <w:t>型式试验报告和型式试验证书</w:t>
      </w:r>
      <w:r>
        <w:rPr>
          <w:rFonts w:hint="eastAsia" w:ascii="Arial" w:hAnsi="宋体" w:cs="Arial"/>
          <w:sz w:val="28"/>
          <w:szCs w:val="28"/>
        </w:rPr>
        <w:t>：</w:t>
      </w:r>
      <w:r>
        <w:rPr>
          <w:rFonts w:ascii="Arial" w:hAnsi="宋体" w:cs="Arial"/>
          <w:sz w:val="28"/>
          <w:szCs w:val="28"/>
        </w:rPr>
        <w:t>控制柜</w:t>
      </w:r>
      <w:r>
        <w:rPr>
          <w:rFonts w:hint="eastAsia" w:ascii="Arial" w:hAnsi="宋体" w:cs="Arial"/>
          <w:sz w:val="28"/>
          <w:szCs w:val="28"/>
        </w:rPr>
        <w:t>应提供符合T</w:t>
      </w:r>
      <w:r>
        <w:rPr>
          <w:rFonts w:ascii="Arial" w:hAnsi="宋体" w:cs="Arial"/>
          <w:sz w:val="28"/>
          <w:szCs w:val="28"/>
        </w:rPr>
        <w:t>SG T7007</w:t>
      </w:r>
      <w:r>
        <w:rPr>
          <w:rFonts w:hint="eastAsia" w:ascii="Arial" w:hAnsi="宋体" w:cs="Arial"/>
          <w:spacing w:val="-6"/>
          <w:sz w:val="28"/>
          <w:szCs w:val="28"/>
        </w:rPr>
        <w:t>—</w:t>
      </w:r>
      <w:r>
        <w:rPr>
          <w:rFonts w:ascii="Arial" w:hAnsi="宋体" w:cs="Arial"/>
          <w:sz w:val="28"/>
          <w:szCs w:val="28"/>
        </w:rPr>
        <w:t>2022</w:t>
      </w:r>
      <w:r>
        <w:rPr>
          <w:rFonts w:hint="eastAsia" w:ascii="Arial" w:hAnsi="宋体" w:cs="Arial"/>
          <w:sz w:val="28"/>
          <w:szCs w:val="28"/>
        </w:rPr>
        <w:t>+GB/</w:t>
      </w:r>
      <w:r>
        <w:rPr>
          <w:rFonts w:ascii="Arial" w:hAnsi="宋体" w:cs="Arial"/>
          <w:sz w:val="28"/>
          <w:szCs w:val="28"/>
        </w:rPr>
        <w:t>T 7588.1&amp;2</w:t>
      </w:r>
      <w:r>
        <w:rPr>
          <w:rFonts w:hint="eastAsia" w:ascii="Arial" w:hAnsi="宋体" w:cs="Arial"/>
          <w:spacing w:val="-6"/>
          <w:sz w:val="28"/>
          <w:szCs w:val="28"/>
        </w:rPr>
        <w:t>—</w:t>
      </w:r>
      <w:r>
        <w:rPr>
          <w:rFonts w:hint="eastAsia" w:ascii="Arial" w:hAnsi="宋体" w:cs="Arial"/>
          <w:sz w:val="28"/>
          <w:szCs w:val="28"/>
        </w:rPr>
        <w:t>2</w:t>
      </w:r>
      <w:r>
        <w:rPr>
          <w:rFonts w:ascii="Arial" w:hAnsi="宋体" w:cs="Arial"/>
          <w:sz w:val="28"/>
          <w:szCs w:val="28"/>
        </w:rPr>
        <w:t>020</w:t>
      </w:r>
      <w:r>
        <w:rPr>
          <w:rFonts w:hint="eastAsia" w:ascii="Arial" w:hAnsi="宋体" w:cs="Arial"/>
          <w:sz w:val="28"/>
          <w:szCs w:val="28"/>
        </w:rPr>
        <w:t>的型式试验证书</w:t>
      </w:r>
      <w:r>
        <w:rPr>
          <w:rFonts w:ascii="Arial" w:hAnsi="宋体" w:cs="Arial"/>
          <w:sz w:val="28"/>
          <w:szCs w:val="28"/>
        </w:rPr>
        <w:t>、</w:t>
      </w:r>
      <w:r>
        <w:rPr>
          <w:rFonts w:hint="eastAsia" w:ascii="Arial" w:hAnsi="宋体" w:cs="Arial"/>
          <w:sz w:val="28"/>
          <w:szCs w:val="28"/>
        </w:rPr>
        <w:t>耗能型缓冲器（液压）和门锁应提供符合GB/</w:t>
      </w:r>
      <w:r>
        <w:rPr>
          <w:rFonts w:ascii="Arial" w:hAnsi="宋体" w:cs="Arial"/>
          <w:sz w:val="28"/>
          <w:szCs w:val="28"/>
        </w:rPr>
        <w:t>T 7588.1&amp;2</w:t>
      </w:r>
      <w:r>
        <w:rPr>
          <w:rFonts w:hint="eastAsia" w:ascii="Arial" w:hAnsi="宋体" w:cs="Arial"/>
          <w:spacing w:val="-6"/>
          <w:sz w:val="28"/>
          <w:szCs w:val="28"/>
        </w:rPr>
        <w:t>—</w:t>
      </w:r>
      <w:r>
        <w:rPr>
          <w:rFonts w:hint="eastAsia" w:ascii="Arial" w:hAnsi="宋体" w:cs="Arial"/>
          <w:sz w:val="28"/>
          <w:szCs w:val="28"/>
        </w:rPr>
        <w:t>2</w:t>
      </w:r>
      <w:r>
        <w:rPr>
          <w:rFonts w:ascii="Arial" w:hAnsi="宋体" w:cs="Arial"/>
          <w:sz w:val="28"/>
          <w:szCs w:val="28"/>
        </w:rPr>
        <w:t>020</w:t>
      </w:r>
      <w:r>
        <w:rPr>
          <w:rFonts w:hint="eastAsia" w:ascii="Arial" w:hAnsi="宋体" w:cs="Arial"/>
          <w:sz w:val="28"/>
          <w:szCs w:val="28"/>
        </w:rPr>
        <w:t>的型式试验证书</w:t>
      </w:r>
      <w:r>
        <w:rPr>
          <w:rFonts w:ascii="Arial" w:hAnsi="宋体" w:cs="Arial"/>
          <w:sz w:val="28"/>
          <w:szCs w:val="28"/>
        </w:rPr>
        <w:t>。</w:t>
      </w:r>
    </w:p>
    <w:p w14:paraId="3FA307B4">
      <w:pPr>
        <w:spacing w:line="500" w:lineRule="exact"/>
        <w:ind w:left="420" w:leftChars="200"/>
        <w:rPr>
          <w:rFonts w:ascii="Arial" w:hAnsi="宋体" w:cs="Arial"/>
          <w:sz w:val="28"/>
          <w:szCs w:val="28"/>
        </w:rPr>
      </w:pPr>
      <w:r>
        <w:rPr>
          <w:rFonts w:hint="eastAsia" w:ascii="Arial" w:hAnsi="宋体" w:cs="Arial"/>
          <w:sz w:val="28"/>
          <w:szCs w:val="28"/>
        </w:rPr>
        <w:t>2）轿门、地板、轿壁、吊顶的装饰材料证明文件；</w:t>
      </w:r>
    </w:p>
    <w:p w14:paraId="3847A6A8">
      <w:pPr>
        <w:spacing w:line="500" w:lineRule="exact"/>
        <w:ind w:left="420" w:leftChars="200"/>
        <w:rPr>
          <w:rFonts w:hint="eastAsia" w:ascii="Arial" w:hAnsi="宋体" w:cs="Arial"/>
          <w:sz w:val="28"/>
          <w:szCs w:val="28"/>
        </w:rPr>
      </w:pPr>
      <w:r>
        <w:rPr>
          <w:rFonts w:hint="eastAsia" w:ascii="Arial" w:hAnsi="宋体" w:cs="Arial"/>
          <w:sz w:val="28"/>
          <w:szCs w:val="28"/>
        </w:rPr>
        <w:t>3）轿厢内镜子和其他玻璃装饰材质证明文件（如果有）；</w:t>
      </w:r>
    </w:p>
    <w:p w14:paraId="616DABBE">
      <w:pPr>
        <w:spacing w:line="500" w:lineRule="exact"/>
        <w:ind w:left="420" w:leftChars="200"/>
        <w:rPr>
          <w:rFonts w:ascii="Arial" w:hAnsi="宋体" w:cs="Arial"/>
          <w:sz w:val="28"/>
          <w:szCs w:val="28"/>
        </w:rPr>
      </w:pPr>
      <w:r>
        <w:rPr>
          <w:rFonts w:hint="eastAsia" w:ascii="Arial" w:hAnsi="宋体" w:cs="Arial"/>
          <w:sz w:val="28"/>
          <w:szCs w:val="28"/>
        </w:rPr>
        <w:t>4）检修运行控制装置按钮选型证明文件；</w:t>
      </w:r>
    </w:p>
    <w:p w14:paraId="0D5E617C">
      <w:pPr>
        <w:spacing w:line="500" w:lineRule="exact"/>
        <w:ind w:left="420" w:leftChars="200"/>
        <w:rPr>
          <w:rFonts w:ascii="Arial" w:hAnsi="宋体" w:cs="Arial"/>
          <w:sz w:val="28"/>
          <w:szCs w:val="28"/>
        </w:rPr>
      </w:pPr>
      <w:r>
        <w:rPr>
          <w:rFonts w:hint="eastAsia" w:ascii="Arial" w:hAnsi="宋体" w:cs="Arial"/>
          <w:sz w:val="28"/>
          <w:szCs w:val="28"/>
        </w:rPr>
        <w:t>5）</w:t>
      </w:r>
      <w:r>
        <w:rPr>
          <w:rFonts w:ascii="Arial" w:hAnsi="宋体" w:cs="Arial"/>
          <w:sz w:val="28"/>
          <w:szCs w:val="28"/>
        </w:rPr>
        <w:t>轿顶护栏1000 N静力弹性变形</w:t>
      </w:r>
      <w:r>
        <w:rPr>
          <w:rFonts w:hint="eastAsia" w:ascii="Arial" w:hAnsi="宋体" w:cs="Arial"/>
          <w:sz w:val="28"/>
          <w:szCs w:val="28"/>
        </w:rPr>
        <w:t>证明文件；</w:t>
      </w:r>
    </w:p>
    <w:p w14:paraId="012C5B79">
      <w:pPr>
        <w:spacing w:line="500" w:lineRule="exact"/>
        <w:ind w:left="420" w:leftChars="200"/>
        <w:rPr>
          <w:rFonts w:hint="eastAsia" w:ascii="Arial" w:hAnsi="宋体" w:cs="Arial"/>
          <w:sz w:val="28"/>
          <w:szCs w:val="28"/>
        </w:rPr>
      </w:pPr>
      <w:r>
        <w:rPr>
          <w:rFonts w:hint="eastAsia" w:ascii="Arial" w:hAnsi="宋体" w:cs="Arial"/>
          <w:sz w:val="28"/>
          <w:szCs w:val="28"/>
        </w:rPr>
        <w:t>6）</w:t>
      </w:r>
      <w:r>
        <w:rPr>
          <w:rFonts w:ascii="Arial" w:hAnsi="宋体" w:cs="Arial"/>
          <w:sz w:val="28"/>
          <w:szCs w:val="28"/>
        </w:rPr>
        <w:t>轿壁的机械强度</w:t>
      </w:r>
      <w:r>
        <w:rPr>
          <w:rFonts w:hint="eastAsia" w:ascii="Arial" w:hAnsi="宋体" w:cs="Arial"/>
          <w:sz w:val="28"/>
          <w:szCs w:val="28"/>
        </w:rPr>
        <w:t>证明文件；</w:t>
      </w:r>
    </w:p>
    <w:p w14:paraId="3886F2EE">
      <w:pPr>
        <w:spacing w:line="500" w:lineRule="exact"/>
        <w:ind w:left="420" w:leftChars="200"/>
        <w:rPr>
          <w:rFonts w:ascii="Arial" w:hAnsi="宋体" w:cs="Arial"/>
          <w:sz w:val="28"/>
          <w:szCs w:val="28"/>
        </w:rPr>
      </w:pPr>
      <w:r>
        <w:rPr>
          <w:rFonts w:hint="eastAsia" w:ascii="Arial" w:hAnsi="宋体" w:cs="Arial"/>
          <w:sz w:val="28"/>
          <w:szCs w:val="28"/>
        </w:rPr>
        <w:t>7）电磁兼容证明文件；</w:t>
      </w:r>
    </w:p>
    <w:p w14:paraId="47DBF9A8">
      <w:pPr>
        <w:spacing w:line="500" w:lineRule="exact"/>
        <w:ind w:left="420" w:leftChars="200"/>
        <w:rPr>
          <w:rFonts w:hint="eastAsia" w:ascii="Arial" w:hAnsi="宋体" w:cs="Arial"/>
          <w:sz w:val="28"/>
          <w:szCs w:val="28"/>
        </w:rPr>
      </w:pPr>
      <w:r>
        <w:rPr>
          <w:rFonts w:hint="eastAsia" w:ascii="Arial" w:hAnsi="宋体" w:cs="Arial"/>
          <w:sz w:val="28"/>
          <w:szCs w:val="28"/>
        </w:rPr>
        <w:t>8）耐火层门证明材料。</w:t>
      </w:r>
    </w:p>
    <w:p w14:paraId="16EE4EF4">
      <w:pPr>
        <w:spacing w:line="500" w:lineRule="exact"/>
        <w:rPr>
          <w:rStyle w:val="8"/>
          <w:sz w:val="28"/>
          <w:szCs w:val="28"/>
        </w:rPr>
      </w:pPr>
      <w:r>
        <w:rPr>
          <w:rStyle w:val="8"/>
          <w:sz w:val="28"/>
          <w:szCs w:val="28"/>
        </w:rPr>
        <w:t xml:space="preserve">b) </w:t>
      </w:r>
      <w:r>
        <w:rPr>
          <w:rStyle w:val="8"/>
          <w:rFonts w:hint="eastAsia"/>
          <w:sz w:val="28"/>
          <w:szCs w:val="28"/>
        </w:rPr>
        <w:t>技术说明文件</w:t>
      </w:r>
    </w:p>
    <w:p w14:paraId="67638E85">
      <w:pPr>
        <w:spacing w:line="500" w:lineRule="exact"/>
        <w:ind w:left="420" w:leftChars="200"/>
        <w:rPr>
          <w:rFonts w:hint="eastAsia" w:ascii="Arial" w:hAnsi="宋体" w:cs="Arial"/>
          <w:sz w:val="28"/>
          <w:szCs w:val="28"/>
        </w:rPr>
      </w:pPr>
      <w:r>
        <w:rPr>
          <w:rFonts w:hint="eastAsia" w:ascii="Arial" w:hAnsi="宋体" w:cs="Arial"/>
          <w:sz w:val="28"/>
          <w:szCs w:val="28"/>
        </w:rPr>
        <w:t>1）从井道壁突入井道内的水平凸出物防护说明；</w:t>
      </w:r>
    </w:p>
    <w:p w14:paraId="14FD79EF">
      <w:pPr>
        <w:spacing w:line="500" w:lineRule="exact"/>
        <w:ind w:left="420" w:leftChars="200"/>
        <w:rPr>
          <w:rFonts w:hint="eastAsia" w:ascii="Arial" w:hAnsi="宋体" w:cs="Arial"/>
          <w:sz w:val="28"/>
          <w:szCs w:val="28"/>
        </w:rPr>
      </w:pPr>
      <w:r>
        <w:rPr>
          <w:rFonts w:hint="eastAsia" w:ascii="Arial" w:hAnsi="宋体" w:cs="Arial"/>
          <w:sz w:val="28"/>
          <w:szCs w:val="28"/>
        </w:rPr>
        <w:t>2）额定载重量载荷下，释放安全钳的操作说明；</w:t>
      </w:r>
    </w:p>
    <w:p w14:paraId="34D925D0">
      <w:pPr>
        <w:spacing w:line="500" w:lineRule="exact"/>
        <w:ind w:left="420" w:leftChars="200"/>
        <w:rPr>
          <w:rFonts w:hint="eastAsia" w:ascii="Arial" w:hAnsi="宋体" w:cs="Arial"/>
          <w:sz w:val="28"/>
          <w:szCs w:val="28"/>
        </w:rPr>
      </w:pPr>
      <w:r>
        <w:rPr>
          <w:rFonts w:hint="eastAsia" w:ascii="Arial" w:hAnsi="宋体" w:cs="Arial"/>
          <w:sz w:val="28"/>
          <w:szCs w:val="28"/>
        </w:rPr>
        <w:t>3）轿顶、底坑避险空间和间距说明和示意图；</w:t>
      </w:r>
    </w:p>
    <w:p w14:paraId="779A8B98">
      <w:pPr>
        <w:spacing w:line="500" w:lineRule="exact"/>
        <w:ind w:left="420" w:leftChars="200"/>
        <w:rPr>
          <w:rFonts w:ascii="Arial" w:hAnsi="宋体" w:cs="Arial"/>
          <w:sz w:val="28"/>
          <w:szCs w:val="28"/>
        </w:rPr>
      </w:pPr>
      <w:r>
        <w:rPr>
          <w:rFonts w:hint="eastAsia" w:ascii="Arial" w:hAnsi="宋体" w:cs="Arial"/>
          <w:sz w:val="28"/>
          <w:szCs w:val="28"/>
        </w:rPr>
        <w:t>4）轿顶表面的防滑措施说明；</w:t>
      </w:r>
    </w:p>
    <w:p w14:paraId="6EE50D73">
      <w:pPr>
        <w:spacing w:line="500" w:lineRule="exact"/>
        <w:ind w:left="420" w:leftChars="200"/>
        <w:rPr>
          <w:rFonts w:hint="eastAsia" w:ascii="Arial" w:hAnsi="宋体" w:cs="Arial"/>
          <w:sz w:val="28"/>
          <w:szCs w:val="28"/>
        </w:rPr>
      </w:pPr>
      <w:r>
        <w:rPr>
          <w:rFonts w:hint="eastAsia" w:ascii="Arial" w:hAnsi="宋体" w:cs="Arial"/>
          <w:sz w:val="28"/>
          <w:szCs w:val="28"/>
        </w:rPr>
        <w:t>5）第二电源的供电和自动转换开关应进行防火保护的说明；</w:t>
      </w:r>
    </w:p>
    <w:p w14:paraId="4BF704EC">
      <w:pPr>
        <w:spacing w:line="500" w:lineRule="exact"/>
        <w:ind w:left="420" w:leftChars="200"/>
        <w:rPr>
          <w:rFonts w:hint="eastAsia" w:ascii="Arial" w:hAnsi="宋体" w:cs="Arial"/>
          <w:sz w:val="28"/>
          <w:szCs w:val="28"/>
        </w:rPr>
      </w:pPr>
      <w:r>
        <w:rPr>
          <w:rFonts w:hint="eastAsia" w:ascii="Arial" w:hAnsi="宋体" w:cs="Arial"/>
          <w:sz w:val="28"/>
          <w:szCs w:val="28"/>
        </w:rPr>
        <w:t>6）如果消防员电梯井道加压, 设置加压系统的说明；</w:t>
      </w:r>
    </w:p>
    <w:p w14:paraId="1C097824">
      <w:pPr>
        <w:spacing w:line="500" w:lineRule="exact"/>
        <w:ind w:left="420" w:leftChars="200"/>
        <w:rPr>
          <w:rFonts w:hint="eastAsia" w:ascii="Arial" w:hAnsi="宋体" w:cs="Arial"/>
          <w:sz w:val="28"/>
          <w:szCs w:val="28"/>
        </w:rPr>
      </w:pPr>
      <w:r>
        <w:rPr>
          <w:rFonts w:hint="eastAsia" w:ascii="Arial" w:hAnsi="宋体" w:cs="Arial"/>
          <w:sz w:val="28"/>
          <w:szCs w:val="28"/>
        </w:rPr>
        <w:t>7）消防员电梯从内部和外部救援被困人员的方法、救援程序说明；</w:t>
      </w:r>
    </w:p>
    <w:p w14:paraId="1D88FADF">
      <w:pPr>
        <w:spacing w:line="500" w:lineRule="exact"/>
        <w:ind w:left="420" w:leftChars="200"/>
        <w:rPr>
          <w:rFonts w:hint="eastAsia" w:ascii="Arial" w:hAnsi="宋体" w:cs="Arial"/>
          <w:sz w:val="28"/>
          <w:szCs w:val="28"/>
        </w:rPr>
      </w:pPr>
      <w:r>
        <w:rPr>
          <w:rFonts w:hint="eastAsia" w:ascii="Arial" w:hAnsi="宋体" w:cs="Arial"/>
          <w:sz w:val="28"/>
          <w:szCs w:val="28"/>
        </w:rPr>
        <w:t>8）消防员电梯开关和消防员电梯控制系统之间的接口断开的说明。</w:t>
      </w:r>
    </w:p>
    <w:p w14:paraId="160F03E6">
      <w:pPr>
        <w:spacing w:line="500" w:lineRule="exact"/>
        <w:rPr>
          <w:rStyle w:val="8"/>
          <w:sz w:val="28"/>
          <w:szCs w:val="28"/>
        </w:rPr>
      </w:pPr>
      <w:r>
        <w:rPr>
          <w:rStyle w:val="8"/>
          <w:rFonts w:hint="eastAsia"/>
          <w:sz w:val="28"/>
          <w:szCs w:val="28"/>
        </w:rPr>
        <w:t>c)</w:t>
      </w:r>
      <w:r>
        <w:rPr>
          <w:rStyle w:val="8"/>
          <w:sz w:val="28"/>
          <w:szCs w:val="28"/>
        </w:rPr>
        <w:t xml:space="preserve"> 设计计算书</w:t>
      </w:r>
    </w:p>
    <w:p w14:paraId="6C3B99D3">
      <w:pPr>
        <w:spacing w:line="500" w:lineRule="exact"/>
        <w:ind w:left="420" w:leftChars="200"/>
        <w:rPr>
          <w:rFonts w:ascii="Arial" w:hAnsi="宋体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1）</w:t>
      </w:r>
      <w:r>
        <w:rPr>
          <w:rFonts w:hint="eastAsia" w:ascii="Arial" w:hAnsi="宋体" w:cs="Arial"/>
          <w:sz w:val="28"/>
          <w:szCs w:val="28"/>
        </w:rPr>
        <w:t>补偿装置(如绳、 链条或带及其端接装置)安全系数的计算；</w:t>
      </w:r>
    </w:p>
    <w:p w14:paraId="72406F1D">
      <w:pPr>
        <w:spacing w:line="500" w:lineRule="exact"/>
        <w:ind w:left="420" w:leftChars="200"/>
        <w:rPr>
          <w:rFonts w:ascii="Arial" w:hAnsi="宋体" w:cs="Arial"/>
          <w:sz w:val="28"/>
          <w:szCs w:val="28"/>
        </w:rPr>
      </w:pPr>
      <w:r>
        <w:rPr>
          <w:rFonts w:hint="eastAsia" w:ascii="Arial" w:hAnsi="宋体" w:cs="Arial"/>
          <w:sz w:val="28"/>
          <w:szCs w:val="28"/>
        </w:rPr>
        <w:t>2）导轨计算（依据GB/</w:t>
      </w:r>
      <w:r>
        <w:rPr>
          <w:rFonts w:ascii="Arial" w:hAnsi="宋体" w:cs="Arial"/>
          <w:sz w:val="28"/>
          <w:szCs w:val="28"/>
        </w:rPr>
        <w:t>T 7588.1</w:t>
      </w:r>
      <w:r>
        <w:rPr>
          <w:rFonts w:hint="eastAsia" w:ascii="Arial" w:hAnsi="宋体" w:cs="Arial"/>
          <w:sz w:val="28"/>
          <w:szCs w:val="28"/>
        </w:rPr>
        <w:t>&amp;</w:t>
      </w:r>
      <w:r>
        <w:rPr>
          <w:rFonts w:ascii="Arial" w:hAnsi="宋体" w:cs="Arial"/>
          <w:sz w:val="28"/>
          <w:szCs w:val="28"/>
        </w:rPr>
        <w:t>2</w:t>
      </w:r>
      <w:r>
        <w:rPr>
          <w:rFonts w:hint="eastAsia" w:ascii="Arial" w:hAnsi="宋体" w:cs="Arial"/>
          <w:b/>
          <w:bCs/>
          <w:sz w:val="28"/>
          <w:szCs w:val="28"/>
        </w:rPr>
        <w:t>）</w:t>
      </w:r>
      <w:r>
        <w:rPr>
          <w:rFonts w:hint="eastAsia" w:ascii="Arial" w:hAnsi="宋体" w:cs="Arial"/>
          <w:sz w:val="28"/>
          <w:szCs w:val="28"/>
        </w:rPr>
        <w:t>。</w:t>
      </w:r>
    </w:p>
    <w:p w14:paraId="037E3A8E">
      <w:pPr>
        <w:spacing w:before="312" w:beforeLines="100" w:after="312" w:afterLines="100" w:line="500" w:lineRule="exact"/>
        <w:rPr>
          <w:rFonts w:hint="eastAsia" w:ascii="Arial" w:hAnsi="宋体" w:cs="Arial"/>
          <w:sz w:val="28"/>
          <w:szCs w:val="28"/>
        </w:rPr>
      </w:pPr>
      <w:r>
        <w:rPr>
          <w:rFonts w:ascii="Arial" w:hAnsi="宋体" w:cs="Arial"/>
          <w:b/>
          <w:bCs/>
          <w:spacing w:val="-6"/>
          <w:sz w:val="28"/>
          <w:szCs w:val="28"/>
          <w:highlight w:val="yellow"/>
        </w:rPr>
        <w:t xml:space="preserve">2 </w:t>
      </w:r>
      <w:r>
        <w:rPr>
          <w:rFonts w:hint="eastAsia" w:ascii="Arial" w:hAnsi="宋体" w:cs="Arial"/>
          <w:b/>
          <w:bCs/>
          <w:spacing w:val="-6"/>
          <w:sz w:val="28"/>
          <w:szCs w:val="28"/>
          <w:highlight w:val="yellow"/>
        </w:rPr>
        <w:t>仅增加</w:t>
      </w:r>
      <w:r>
        <w:rPr>
          <w:rFonts w:ascii="Arial" w:hAnsi="宋体" w:cs="Arial"/>
          <w:b/>
          <w:spacing w:val="-6"/>
          <w:sz w:val="28"/>
          <w:szCs w:val="28"/>
          <w:highlight w:val="yellow"/>
        </w:rPr>
        <w:t>GB/T 26465—2021</w:t>
      </w:r>
      <w:r>
        <w:rPr>
          <w:rFonts w:hint="eastAsia" w:ascii="Arial" w:hAnsi="宋体" w:cs="Arial"/>
          <w:b/>
          <w:bCs/>
          <w:spacing w:val="-6"/>
          <w:sz w:val="28"/>
          <w:szCs w:val="28"/>
          <w:highlight w:val="yellow"/>
        </w:rPr>
        <w:t>情况</w:t>
      </w:r>
    </w:p>
    <w:p w14:paraId="751049A0">
      <w:pPr>
        <w:spacing w:line="500" w:lineRule="exact"/>
        <w:ind w:firstLine="536" w:firstLineChars="200"/>
        <w:rPr>
          <w:rFonts w:ascii="Arial" w:hAnsi="宋体" w:cs="Arial"/>
          <w:spacing w:val="-6"/>
          <w:sz w:val="28"/>
          <w:szCs w:val="28"/>
        </w:rPr>
      </w:pPr>
      <w:r>
        <w:rPr>
          <w:rFonts w:ascii="Arial" w:hAnsi="宋体" w:cs="Arial"/>
          <w:spacing w:val="-6"/>
          <w:sz w:val="28"/>
          <w:szCs w:val="28"/>
        </w:rPr>
        <w:t>消防员电梯型式试验</w:t>
      </w:r>
      <w:r>
        <w:rPr>
          <w:rFonts w:hint="eastAsia" w:ascii="Arial" w:hAnsi="宋体" w:cs="Arial"/>
          <w:spacing w:val="-6"/>
          <w:sz w:val="28"/>
          <w:szCs w:val="28"/>
        </w:rPr>
        <w:t>仅增加</w:t>
      </w:r>
      <w:r>
        <w:rPr>
          <w:rFonts w:ascii="Arial" w:hAnsi="宋体" w:cs="Arial"/>
          <w:bCs/>
          <w:spacing w:val="-6"/>
          <w:sz w:val="28"/>
          <w:szCs w:val="28"/>
        </w:rPr>
        <w:t>GB/T 26465</w:t>
      </w:r>
      <w:bookmarkStart w:id="3" w:name="_Hlk99894750"/>
      <w:r>
        <w:rPr>
          <w:rFonts w:ascii="Arial" w:hAnsi="宋体" w:cs="Arial"/>
          <w:bCs/>
          <w:spacing w:val="-6"/>
          <w:sz w:val="28"/>
          <w:szCs w:val="28"/>
        </w:rPr>
        <w:t>—</w:t>
      </w:r>
      <w:bookmarkEnd w:id="3"/>
      <w:r>
        <w:rPr>
          <w:rFonts w:ascii="Arial" w:hAnsi="宋体" w:cs="Arial"/>
          <w:bCs/>
          <w:spacing w:val="-6"/>
          <w:sz w:val="28"/>
          <w:szCs w:val="28"/>
        </w:rPr>
        <w:t>2021</w:t>
      </w:r>
      <w:r>
        <w:rPr>
          <w:rFonts w:hint="eastAsia" w:ascii="Arial" w:hAnsi="宋体" w:cs="Arial"/>
          <w:spacing w:val="-6"/>
          <w:sz w:val="28"/>
          <w:szCs w:val="28"/>
        </w:rPr>
        <w:t>依据时，除提供</w:t>
      </w:r>
      <w:r>
        <w:rPr>
          <w:rFonts w:ascii="Arial" w:hAnsi="宋体" w:cs="Arial"/>
          <w:spacing w:val="-6"/>
          <w:sz w:val="28"/>
          <w:szCs w:val="28"/>
        </w:rPr>
        <w:t>TSG T7007</w:t>
      </w:r>
      <w:r>
        <w:rPr>
          <w:rFonts w:hint="eastAsia" w:ascii="Arial" w:hAnsi="宋体" w:cs="Arial"/>
          <w:spacing w:val="-6"/>
          <w:sz w:val="28"/>
          <w:szCs w:val="28"/>
        </w:rPr>
        <w:t>—</w:t>
      </w:r>
      <w:r>
        <w:rPr>
          <w:rFonts w:ascii="Arial" w:hAnsi="宋体" w:cs="Arial"/>
          <w:spacing w:val="-6"/>
          <w:sz w:val="28"/>
          <w:szCs w:val="28"/>
        </w:rPr>
        <w:t>2022</w:t>
      </w:r>
      <w:r>
        <w:rPr>
          <w:rFonts w:hint="eastAsia" w:ascii="Arial" w:hAnsi="宋体" w:cs="Arial"/>
          <w:spacing w:val="-6"/>
          <w:sz w:val="28"/>
          <w:szCs w:val="28"/>
        </w:rPr>
        <w:t>和</w:t>
      </w:r>
      <w:r>
        <w:rPr>
          <w:rFonts w:hint="eastAsia" w:ascii="Arial" w:hAnsi="宋体" w:cs="Arial"/>
          <w:spacing w:val="-6"/>
          <w:sz w:val="28"/>
          <w:szCs w:val="28"/>
          <w:highlight w:val="yellow"/>
        </w:rPr>
        <w:t>第1项</w:t>
      </w:r>
      <w:r>
        <w:rPr>
          <w:rFonts w:hint="eastAsia" w:ascii="Arial" w:hAnsi="宋体" w:cs="Arial"/>
          <w:spacing w:val="-6"/>
          <w:sz w:val="28"/>
          <w:szCs w:val="28"/>
        </w:rPr>
        <w:t>要求的技术资料外，</w:t>
      </w:r>
      <w:r>
        <w:rPr>
          <w:rFonts w:hint="eastAsia" w:ascii="Arial" w:hAnsi="Arial" w:cs="Arial"/>
          <w:spacing w:val="-6"/>
          <w:sz w:val="28"/>
          <w:szCs w:val="28"/>
        </w:rPr>
        <w:t>需要确认和补充提供的资料如下：</w:t>
      </w:r>
    </w:p>
    <w:p w14:paraId="338F7A8D">
      <w:pPr>
        <w:spacing w:line="500" w:lineRule="exact"/>
        <w:ind w:left="420" w:leftChars="200"/>
        <w:rPr>
          <w:rFonts w:hint="eastAsia" w:ascii="Arial" w:hAnsi="宋体" w:cs="Arial"/>
          <w:sz w:val="28"/>
          <w:szCs w:val="28"/>
        </w:rPr>
      </w:pPr>
      <w:r>
        <w:rPr>
          <w:rFonts w:ascii="Arial" w:hAnsi="宋体" w:cs="Arial"/>
          <w:sz w:val="28"/>
          <w:szCs w:val="28"/>
        </w:rPr>
        <w:t>1</w:t>
      </w:r>
      <w:r>
        <w:rPr>
          <w:rFonts w:hint="eastAsia" w:ascii="Arial" w:hAnsi="宋体" w:cs="Arial"/>
          <w:sz w:val="28"/>
          <w:szCs w:val="28"/>
        </w:rPr>
        <w:t>）第二电源的供电和自动转换开关应进行防火保护的说明；</w:t>
      </w:r>
    </w:p>
    <w:p w14:paraId="0BF12801">
      <w:pPr>
        <w:spacing w:line="500" w:lineRule="exact"/>
        <w:ind w:left="420" w:leftChars="200"/>
        <w:rPr>
          <w:rFonts w:hint="eastAsia" w:ascii="Arial" w:hAnsi="宋体" w:cs="Arial"/>
          <w:sz w:val="28"/>
          <w:szCs w:val="28"/>
        </w:rPr>
      </w:pPr>
      <w:r>
        <w:rPr>
          <w:rFonts w:hint="eastAsia" w:ascii="Arial" w:hAnsi="宋体" w:cs="Arial"/>
          <w:sz w:val="28"/>
          <w:szCs w:val="28"/>
        </w:rPr>
        <w:t>2）如果消防员电梯井道加压, 设置加压系统的说明；</w:t>
      </w:r>
    </w:p>
    <w:p w14:paraId="23AC226C">
      <w:pPr>
        <w:spacing w:line="500" w:lineRule="exact"/>
        <w:ind w:left="420" w:leftChars="200"/>
        <w:rPr>
          <w:rFonts w:hint="eastAsia" w:ascii="Arial" w:hAnsi="宋体" w:cs="Arial"/>
          <w:sz w:val="28"/>
          <w:szCs w:val="28"/>
        </w:rPr>
      </w:pPr>
      <w:r>
        <w:rPr>
          <w:rFonts w:ascii="Arial" w:hAnsi="宋体" w:cs="Arial"/>
          <w:sz w:val="28"/>
          <w:szCs w:val="28"/>
        </w:rPr>
        <w:t>3</w:t>
      </w:r>
      <w:r>
        <w:rPr>
          <w:rFonts w:hint="eastAsia" w:ascii="Arial" w:hAnsi="宋体" w:cs="Arial"/>
          <w:sz w:val="28"/>
          <w:szCs w:val="28"/>
        </w:rPr>
        <w:t>）消防员电梯从内部和外部救援被困人员的方法、救援程序说明；</w:t>
      </w:r>
    </w:p>
    <w:p w14:paraId="6BDCF3E8">
      <w:pPr>
        <w:spacing w:line="500" w:lineRule="exact"/>
        <w:ind w:left="420" w:leftChars="200"/>
        <w:rPr>
          <w:rFonts w:hint="eastAsia" w:ascii="Arial" w:hAnsi="宋体" w:cs="Arial"/>
          <w:sz w:val="28"/>
          <w:szCs w:val="28"/>
        </w:rPr>
      </w:pPr>
      <w:r>
        <w:rPr>
          <w:rFonts w:ascii="Arial" w:hAnsi="宋体" w:cs="Arial"/>
          <w:sz w:val="28"/>
          <w:szCs w:val="28"/>
        </w:rPr>
        <w:t>4</w:t>
      </w:r>
      <w:r>
        <w:rPr>
          <w:rFonts w:hint="eastAsia" w:ascii="Arial" w:hAnsi="宋体" w:cs="Arial"/>
          <w:sz w:val="28"/>
          <w:szCs w:val="28"/>
        </w:rPr>
        <w:t>）消防员电梯开关和消防员电梯控制系统之间的接口断开的说明。</w:t>
      </w:r>
    </w:p>
    <w:p w14:paraId="7099D127">
      <w:pPr>
        <w:spacing w:before="312" w:beforeLines="100" w:after="312" w:afterLines="100" w:line="500" w:lineRule="exact"/>
        <w:rPr>
          <w:rFonts w:ascii="Arial" w:hAnsi="宋体" w:cs="Arial"/>
          <w:spacing w:val="-6"/>
          <w:sz w:val="28"/>
          <w:szCs w:val="28"/>
        </w:rPr>
      </w:pPr>
      <w:r>
        <w:rPr>
          <w:rFonts w:hint="eastAsia" w:ascii="Arial" w:hAnsi="宋体" w:cs="Arial"/>
          <w:spacing w:val="-6"/>
          <w:sz w:val="28"/>
          <w:szCs w:val="28"/>
        </w:rPr>
        <w:t>3</w:t>
      </w:r>
      <w:r>
        <w:rPr>
          <w:rFonts w:ascii="Arial" w:hAnsi="宋体" w:cs="Arial"/>
          <w:spacing w:val="-6"/>
          <w:sz w:val="28"/>
          <w:szCs w:val="28"/>
        </w:rPr>
        <w:t xml:space="preserve"> </w:t>
      </w:r>
      <w:r>
        <w:rPr>
          <w:rFonts w:hint="eastAsia" w:ascii="Arial" w:hAnsi="宋体" w:cs="Arial"/>
          <w:b/>
          <w:bCs/>
          <w:spacing w:val="-6"/>
          <w:sz w:val="28"/>
          <w:szCs w:val="28"/>
        </w:rPr>
        <w:t>增加</w:t>
      </w:r>
      <w:r>
        <w:rPr>
          <w:rFonts w:ascii="Arial" w:hAnsi="宋体" w:cs="Arial"/>
          <w:b/>
          <w:bCs/>
          <w:spacing w:val="-6"/>
          <w:sz w:val="28"/>
          <w:szCs w:val="28"/>
        </w:rPr>
        <w:t>GB/T 7588.1</w:t>
      </w:r>
      <w:r>
        <w:rPr>
          <w:rFonts w:ascii="Arial" w:hAnsi="宋体" w:cs="Arial"/>
          <w:b/>
          <w:bCs/>
          <w:sz w:val="28"/>
          <w:szCs w:val="28"/>
        </w:rPr>
        <w:t>&amp;2</w:t>
      </w:r>
      <w:r>
        <w:rPr>
          <w:rFonts w:ascii="Arial" w:hAnsi="宋体" w:cs="Arial"/>
          <w:b/>
          <w:bCs/>
          <w:spacing w:val="-6"/>
          <w:sz w:val="28"/>
          <w:szCs w:val="28"/>
        </w:rPr>
        <w:t>—2020</w:t>
      </w:r>
      <w:r>
        <w:rPr>
          <w:rFonts w:hint="eastAsia" w:ascii="Arial" w:hAnsi="宋体" w:cs="Arial"/>
          <w:b/>
          <w:bCs/>
          <w:spacing w:val="-6"/>
          <w:sz w:val="28"/>
          <w:szCs w:val="28"/>
        </w:rPr>
        <w:t>、</w:t>
      </w:r>
      <w:r>
        <w:rPr>
          <w:rFonts w:ascii="Arial" w:hAnsi="宋体" w:cs="Arial"/>
          <w:b/>
          <w:bCs/>
          <w:spacing w:val="-6"/>
          <w:sz w:val="28"/>
          <w:szCs w:val="28"/>
        </w:rPr>
        <w:t>GB/T 26465—2021</w:t>
      </w:r>
      <w:r>
        <w:rPr>
          <w:rFonts w:hint="eastAsia" w:ascii="Arial" w:hAnsi="宋体" w:cs="Arial"/>
          <w:b/>
          <w:bCs/>
          <w:spacing w:val="-6"/>
          <w:sz w:val="28"/>
          <w:szCs w:val="28"/>
        </w:rPr>
        <w:t>情况</w:t>
      </w:r>
    </w:p>
    <w:p w14:paraId="309D3921">
      <w:pPr>
        <w:spacing w:line="440" w:lineRule="exact"/>
        <w:ind w:left="420" w:leftChars="200"/>
        <w:rPr>
          <w:rFonts w:hint="eastAsia" w:ascii="Arial" w:hAnsi="宋体" w:cs="Arial"/>
          <w:sz w:val="24"/>
          <w:szCs w:val="24"/>
        </w:rPr>
      </w:pPr>
      <w:r>
        <w:rPr>
          <w:rFonts w:hint="eastAsia" w:ascii="Arial" w:hAnsi="宋体" w:cs="Arial"/>
          <w:spacing w:val="-6"/>
          <w:sz w:val="28"/>
          <w:szCs w:val="28"/>
        </w:rPr>
        <w:t>按1和2提供材料。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EFC"/>
    <w:rsid w:val="00007C25"/>
    <w:rsid w:val="000104DC"/>
    <w:rsid w:val="00044800"/>
    <w:rsid w:val="00064694"/>
    <w:rsid w:val="0007575D"/>
    <w:rsid w:val="000B2560"/>
    <w:rsid w:val="000B471D"/>
    <w:rsid w:val="000F4597"/>
    <w:rsid w:val="00112C02"/>
    <w:rsid w:val="0011371B"/>
    <w:rsid w:val="001B21B2"/>
    <w:rsid w:val="00226BAA"/>
    <w:rsid w:val="00240F13"/>
    <w:rsid w:val="00245449"/>
    <w:rsid w:val="00252A77"/>
    <w:rsid w:val="002C0E13"/>
    <w:rsid w:val="002C336A"/>
    <w:rsid w:val="002E0526"/>
    <w:rsid w:val="00324187"/>
    <w:rsid w:val="00361342"/>
    <w:rsid w:val="003752EB"/>
    <w:rsid w:val="003C3F5A"/>
    <w:rsid w:val="003D2DBD"/>
    <w:rsid w:val="003D3855"/>
    <w:rsid w:val="003D47E9"/>
    <w:rsid w:val="003E0777"/>
    <w:rsid w:val="003F5E86"/>
    <w:rsid w:val="00450F6B"/>
    <w:rsid w:val="0046356D"/>
    <w:rsid w:val="004B38E0"/>
    <w:rsid w:val="004B4953"/>
    <w:rsid w:val="00560388"/>
    <w:rsid w:val="005E549C"/>
    <w:rsid w:val="005F291F"/>
    <w:rsid w:val="00695D96"/>
    <w:rsid w:val="006A6C3B"/>
    <w:rsid w:val="006E42A0"/>
    <w:rsid w:val="00704129"/>
    <w:rsid w:val="007627D6"/>
    <w:rsid w:val="007E1938"/>
    <w:rsid w:val="00812683"/>
    <w:rsid w:val="00824C5F"/>
    <w:rsid w:val="00837ADD"/>
    <w:rsid w:val="008439EF"/>
    <w:rsid w:val="00931D14"/>
    <w:rsid w:val="00963F18"/>
    <w:rsid w:val="00984413"/>
    <w:rsid w:val="009A09FF"/>
    <w:rsid w:val="009A531A"/>
    <w:rsid w:val="009B5AB6"/>
    <w:rsid w:val="00A2714F"/>
    <w:rsid w:val="00AB5315"/>
    <w:rsid w:val="00B51DAC"/>
    <w:rsid w:val="00B668AA"/>
    <w:rsid w:val="00B86297"/>
    <w:rsid w:val="00B903CE"/>
    <w:rsid w:val="00B96CED"/>
    <w:rsid w:val="00BC1B68"/>
    <w:rsid w:val="00BC1E49"/>
    <w:rsid w:val="00BD6923"/>
    <w:rsid w:val="00C31C60"/>
    <w:rsid w:val="00C65799"/>
    <w:rsid w:val="00C670C6"/>
    <w:rsid w:val="00C8167E"/>
    <w:rsid w:val="00C94225"/>
    <w:rsid w:val="00CB5D92"/>
    <w:rsid w:val="00CF61DD"/>
    <w:rsid w:val="00D609C5"/>
    <w:rsid w:val="00D7279A"/>
    <w:rsid w:val="00DC0C3D"/>
    <w:rsid w:val="00DD7D1C"/>
    <w:rsid w:val="00E04778"/>
    <w:rsid w:val="00E37FD5"/>
    <w:rsid w:val="00E61C92"/>
    <w:rsid w:val="00E623D9"/>
    <w:rsid w:val="00E91B24"/>
    <w:rsid w:val="00E92AD9"/>
    <w:rsid w:val="00EC6708"/>
    <w:rsid w:val="00F02EFC"/>
    <w:rsid w:val="00F158E5"/>
    <w:rsid w:val="00F26EBF"/>
    <w:rsid w:val="00F9258D"/>
    <w:rsid w:val="00F96825"/>
    <w:rsid w:val="4A6560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80" w:lineRule="exact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2"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semiHidden/>
    <w:unhideWhenUsed/>
    <w:qFormat/>
    <w:uiPriority w:val="99"/>
    <w:tblPr>
      <w:tblStyle w:val="6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3">
    <w:name w:val="Balloon Text"/>
    <w:basedOn w:val="1"/>
    <w:link w:val="9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8">
    <w:name w:val="Strong"/>
    <w:qFormat/>
    <w:uiPriority w:val="22"/>
    <w:rPr>
      <w:b/>
      <w:bCs/>
    </w:rPr>
  </w:style>
  <w:style w:type="character" w:customStyle="1" w:styleId="9">
    <w:name w:val="批注框文本 Char"/>
    <w:link w:val="3"/>
    <w:semiHidden/>
    <w:uiPriority w:val="99"/>
    <w:rPr>
      <w:sz w:val="18"/>
      <w:szCs w:val="18"/>
    </w:rPr>
  </w:style>
  <w:style w:type="character" w:customStyle="1" w:styleId="10">
    <w:name w:val="页眉 Char"/>
    <w:link w:val="5"/>
    <w:uiPriority w:val="99"/>
    <w:rPr>
      <w:kern w:val="2"/>
      <w:sz w:val="18"/>
      <w:szCs w:val="18"/>
    </w:rPr>
  </w:style>
  <w:style w:type="character" w:customStyle="1" w:styleId="11">
    <w:name w:val="页脚 Char"/>
    <w:link w:val="4"/>
    <w:uiPriority w:val="99"/>
    <w:rPr>
      <w:kern w:val="2"/>
      <w:sz w:val="18"/>
      <w:szCs w:val="18"/>
    </w:rPr>
  </w:style>
  <w:style w:type="character" w:customStyle="1" w:styleId="12">
    <w:name w:val="标题 3 Char"/>
    <w:link w:val="2"/>
    <w:uiPriority w:val="0"/>
    <w:rPr>
      <w:rFonts w:ascii="Times New Roman" w:hAnsi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772</Words>
  <Characters>945</Characters>
  <Lines>7</Lines>
  <Paragraphs>2</Paragraphs>
  <TotalTime>0</TotalTime>
  <ScaleCrop>false</ScaleCrop>
  <LinksUpToDate>false</LinksUpToDate>
  <CharactersWithSpaces>970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2022-04-03T10:50:00Z</dcterms:created>
  <dc:creator>fengyun</dc:creator>
  <cp:lastModifiedBy>王衡</cp:lastModifiedBy>
  <dcterms:modified xsi:type="dcterms:W3CDTF">2024-09-24T06:35:38Z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4F985508E1BB41A2B6E8764142CE1A4E_13</vt:lpwstr>
  </property>
</Properties>
</file>