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4BD85">
      <w:pPr>
        <w:jc w:val="right"/>
        <w:rPr>
          <w:rFonts w:hint="eastAsia"/>
          <w:sz w:val="24"/>
          <w:szCs w:val="24"/>
          <w:lang w:val="en-US" w:eastAsia="zh-CN"/>
        </w:rPr>
      </w:pPr>
      <w:r>
        <w:rPr>
          <w:rFonts w:hint="eastAsia"/>
          <w:sz w:val="24"/>
          <w:szCs w:val="24"/>
          <w:lang w:val="en-US" w:eastAsia="zh-CN"/>
        </w:rPr>
        <w:t>（参考件）</w:t>
      </w:r>
    </w:p>
    <w:p w14:paraId="6D2B5DAF">
      <w:pPr>
        <w:jc w:val="center"/>
        <w:rPr>
          <w:rFonts w:hint="eastAsia"/>
          <w:sz w:val="72"/>
          <w:szCs w:val="72"/>
          <w:lang w:val="en-US" w:eastAsia="zh-CN"/>
        </w:rPr>
      </w:pPr>
    </w:p>
    <w:p w14:paraId="79B6010A">
      <w:pPr>
        <w:jc w:val="center"/>
        <w:rPr>
          <w:rFonts w:hint="eastAsia"/>
          <w:sz w:val="72"/>
          <w:szCs w:val="72"/>
          <w:lang w:val="en-US" w:eastAsia="zh-CN"/>
        </w:rPr>
      </w:pPr>
    </w:p>
    <w:p w14:paraId="5D2DA7F0">
      <w:pPr>
        <w:jc w:val="center"/>
        <w:rPr>
          <w:rFonts w:hint="eastAsia"/>
          <w:sz w:val="72"/>
          <w:szCs w:val="72"/>
          <w:lang w:val="en-US" w:eastAsia="zh-CN"/>
        </w:rPr>
      </w:pPr>
    </w:p>
    <w:p w14:paraId="15E8662C">
      <w:pPr>
        <w:jc w:val="center"/>
        <w:rPr>
          <w:rFonts w:hint="eastAsia"/>
          <w:sz w:val="72"/>
          <w:szCs w:val="72"/>
          <w:lang w:val="en-US" w:eastAsia="zh-CN"/>
        </w:rPr>
      </w:pPr>
      <w:r>
        <w:rPr>
          <w:rFonts w:hint="eastAsia"/>
          <w:sz w:val="72"/>
          <w:szCs w:val="72"/>
          <w:lang w:val="en-US" w:eastAsia="zh-CN"/>
        </w:rPr>
        <w:t>曳引驱动乘客电梯</w:t>
      </w:r>
    </w:p>
    <w:p w14:paraId="02472405">
      <w:pPr>
        <w:jc w:val="center"/>
        <w:rPr>
          <w:rFonts w:hint="eastAsia"/>
          <w:sz w:val="72"/>
          <w:szCs w:val="72"/>
          <w:lang w:val="en-US" w:eastAsia="zh-CN"/>
        </w:rPr>
      </w:pPr>
      <w:r>
        <w:rPr>
          <w:rFonts w:hint="eastAsia"/>
          <w:sz w:val="72"/>
          <w:szCs w:val="72"/>
          <w:lang w:val="en-US" w:eastAsia="zh-CN"/>
        </w:rPr>
        <w:t>设计计算书</w:t>
      </w:r>
    </w:p>
    <w:p w14:paraId="25F279D6">
      <w:pPr>
        <w:jc w:val="center"/>
        <w:rPr>
          <w:rFonts w:hint="eastAsia"/>
          <w:sz w:val="72"/>
          <w:szCs w:val="72"/>
          <w:lang w:val="en-US" w:eastAsia="zh-CN"/>
        </w:rPr>
      </w:pPr>
    </w:p>
    <w:p w14:paraId="708D5D49">
      <w:pPr>
        <w:jc w:val="center"/>
        <w:rPr>
          <w:rFonts w:hint="eastAsia"/>
          <w:sz w:val="32"/>
          <w:szCs w:val="32"/>
          <w:lang w:val="en-US" w:eastAsia="zh-CN"/>
        </w:rPr>
      </w:pPr>
      <w:r>
        <w:rPr>
          <w:rFonts w:hint="eastAsia"/>
          <w:sz w:val="32"/>
          <w:szCs w:val="32"/>
          <w:lang w:val="en-US" w:eastAsia="zh-CN"/>
        </w:rPr>
        <w:t>型号：</w:t>
      </w:r>
    </w:p>
    <w:p w14:paraId="60921883">
      <w:pPr>
        <w:jc w:val="center"/>
        <w:rPr>
          <w:rFonts w:hint="eastAsia"/>
          <w:sz w:val="32"/>
          <w:szCs w:val="32"/>
          <w:lang w:val="en-US" w:eastAsia="zh-CN"/>
        </w:rPr>
      </w:pPr>
      <w:r>
        <w:rPr>
          <w:rFonts w:hint="eastAsia"/>
          <w:sz w:val="32"/>
          <w:szCs w:val="32"/>
          <w:lang w:val="en-US" w:eastAsia="zh-CN"/>
        </w:rPr>
        <w:t>规格：</w:t>
      </w:r>
    </w:p>
    <w:p w14:paraId="5AF29442">
      <w:pPr>
        <w:jc w:val="center"/>
        <w:rPr>
          <w:rFonts w:hint="eastAsia"/>
          <w:sz w:val="32"/>
          <w:szCs w:val="32"/>
          <w:lang w:val="en-US" w:eastAsia="zh-CN"/>
        </w:rPr>
      </w:pPr>
    </w:p>
    <w:p w14:paraId="7317EAA8">
      <w:pPr>
        <w:jc w:val="center"/>
        <w:rPr>
          <w:rFonts w:hint="eastAsia"/>
          <w:sz w:val="32"/>
          <w:szCs w:val="32"/>
          <w:lang w:val="en-US" w:eastAsia="zh-CN"/>
        </w:rPr>
      </w:pPr>
    </w:p>
    <w:p w14:paraId="1AAD76DC">
      <w:pPr>
        <w:jc w:val="center"/>
        <w:rPr>
          <w:rFonts w:hint="eastAsia"/>
          <w:sz w:val="32"/>
          <w:szCs w:val="32"/>
          <w:lang w:val="en-US" w:eastAsia="zh-CN"/>
        </w:rPr>
      </w:pPr>
    </w:p>
    <w:p w14:paraId="11156CC8">
      <w:pPr>
        <w:jc w:val="center"/>
        <w:rPr>
          <w:rFonts w:hint="eastAsia"/>
          <w:sz w:val="32"/>
          <w:szCs w:val="32"/>
          <w:lang w:val="en-US" w:eastAsia="zh-CN"/>
        </w:rPr>
      </w:pPr>
    </w:p>
    <w:p w14:paraId="786CF08E">
      <w:pPr>
        <w:jc w:val="center"/>
        <w:rPr>
          <w:rFonts w:hint="eastAsia"/>
          <w:sz w:val="32"/>
          <w:szCs w:val="32"/>
          <w:lang w:val="en-US" w:eastAsia="zh-CN"/>
        </w:rPr>
      </w:pPr>
    </w:p>
    <w:tbl>
      <w:tblPr>
        <w:tblStyle w:val="6"/>
        <w:tblW w:w="0" w:type="auto"/>
        <w:tblInd w:w="48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80"/>
        <w:gridCol w:w="2490"/>
        <w:gridCol w:w="1360"/>
        <w:gridCol w:w="2511"/>
      </w:tblGrid>
      <w:tr w14:paraId="2EEDB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80" w:type="dxa"/>
            <w:vAlign w:val="top"/>
          </w:tcPr>
          <w:p w14:paraId="01247FF7">
            <w:pPr>
              <w:jc w:val="right"/>
              <w:rPr>
                <w:rFonts w:hint="eastAsia"/>
                <w:sz w:val="32"/>
                <w:szCs w:val="32"/>
                <w:vertAlign w:val="baseline"/>
                <w:lang w:val="en-US" w:eastAsia="zh-CN"/>
              </w:rPr>
            </w:pPr>
            <w:r>
              <w:rPr>
                <w:rFonts w:hint="eastAsia"/>
                <w:sz w:val="32"/>
                <w:szCs w:val="32"/>
                <w:lang w:val="en-US" w:eastAsia="zh-CN"/>
              </w:rPr>
              <w:t>设计：</w:t>
            </w:r>
          </w:p>
        </w:tc>
        <w:tc>
          <w:tcPr>
            <w:tcW w:w="2490" w:type="dxa"/>
          </w:tcPr>
          <w:p w14:paraId="4768CBCE">
            <w:pPr>
              <w:jc w:val="center"/>
              <w:rPr>
                <w:rFonts w:hint="eastAsia"/>
                <w:sz w:val="32"/>
                <w:szCs w:val="32"/>
                <w:vertAlign w:val="baseline"/>
                <w:lang w:val="en-US" w:eastAsia="zh-CN"/>
              </w:rPr>
            </w:pPr>
          </w:p>
        </w:tc>
        <w:tc>
          <w:tcPr>
            <w:tcW w:w="1360" w:type="dxa"/>
            <w:vAlign w:val="top"/>
          </w:tcPr>
          <w:p w14:paraId="1561E004">
            <w:pPr>
              <w:jc w:val="right"/>
              <w:rPr>
                <w:rFonts w:hint="default"/>
                <w:sz w:val="32"/>
                <w:szCs w:val="32"/>
                <w:vertAlign w:val="baseline"/>
                <w:lang w:val="en-US" w:eastAsia="zh-CN"/>
              </w:rPr>
            </w:pPr>
            <w:r>
              <w:rPr>
                <w:rFonts w:hint="eastAsia"/>
                <w:sz w:val="32"/>
                <w:szCs w:val="32"/>
                <w:vertAlign w:val="baseline"/>
                <w:lang w:val="en-US" w:eastAsia="zh-CN"/>
              </w:rPr>
              <w:t>日期：</w:t>
            </w:r>
          </w:p>
        </w:tc>
        <w:tc>
          <w:tcPr>
            <w:tcW w:w="2511" w:type="dxa"/>
          </w:tcPr>
          <w:p w14:paraId="7B6EFB1A">
            <w:pPr>
              <w:jc w:val="center"/>
              <w:rPr>
                <w:rFonts w:hint="eastAsia"/>
                <w:sz w:val="32"/>
                <w:szCs w:val="32"/>
                <w:vertAlign w:val="baseline"/>
                <w:lang w:val="en-US" w:eastAsia="zh-CN"/>
              </w:rPr>
            </w:pPr>
          </w:p>
        </w:tc>
      </w:tr>
      <w:tr w14:paraId="63229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80" w:type="dxa"/>
            <w:vAlign w:val="top"/>
          </w:tcPr>
          <w:p w14:paraId="4656EB5B">
            <w:pPr>
              <w:jc w:val="right"/>
              <w:rPr>
                <w:rFonts w:hint="eastAsia"/>
                <w:sz w:val="32"/>
                <w:szCs w:val="32"/>
                <w:vertAlign w:val="baseline"/>
                <w:lang w:val="en-US" w:eastAsia="zh-CN"/>
              </w:rPr>
            </w:pPr>
            <w:r>
              <w:rPr>
                <w:rFonts w:hint="eastAsia"/>
                <w:sz w:val="32"/>
                <w:szCs w:val="32"/>
                <w:lang w:val="en-US" w:eastAsia="zh-CN"/>
              </w:rPr>
              <w:t>审核：</w:t>
            </w:r>
          </w:p>
        </w:tc>
        <w:tc>
          <w:tcPr>
            <w:tcW w:w="2490" w:type="dxa"/>
          </w:tcPr>
          <w:p w14:paraId="5C7AE136">
            <w:pPr>
              <w:jc w:val="center"/>
              <w:rPr>
                <w:rFonts w:hint="eastAsia"/>
                <w:sz w:val="32"/>
                <w:szCs w:val="32"/>
                <w:vertAlign w:val="baseline"/>
                <w:lang w:val="en-US" w:eastAsia="zh-CN"/>
              </w:rPr>
            </w:pPr>
          </w:p>
        </w:tc>
        <w:tc>
          <w:tcPr>
            <w:tcW w:w="1360" w:type="dxa"/>
            <w:vAlign w:val="top"/>
          </w:tcPr>
          <w:p w14:paraId="5566AECC">
            <w:pPr>
              <w:jc w:val="right"/>
              <w:rPr>
                <w:rFonts w:hint="eastAsia"/>
                <w:sz w:val="32"/>
                <w:szCs w:val="32"/>
                <w:vertAlign w:val="baseline"/>
                <w:lang w:val="en-US" w:eastAsia="zh-CN"/>
              </w:rPr>
            </w:pPr>
            <w:r>
              <w:rPr>
                <w:rFonts w:hint="eastAsia"/>
                <w:sz w:val="32"/>
                <w:szCs w:val="32"/>
                <w:vertAlign w:val="baseline"/>
                <w:lang w:val="en-US" w:eastAsia="zh-CN"/>
              </w:rPr>
              <w:t>日期：</w:t>
            </w:r>
          </w:p>
        </w:tc>
        <w:tc>
          <w:tcPr>
            <w:tcW w:w="2511" w:type="dxa"/>
          </w:tcPr>
          <w:p w14:paraId="7506C095">
            <w:pPr>
              <w:jc w:val="center"/>
              <w:rPr>
                <w:rFonts w:hint="eastAsia"/>
                <w:sz w:val="32"/>
                <w:szCs w:val="32"/>
                <w:vertAlign w:val="baseline"/>
                <w:lang w:val="en-US" w:eastAsia="zh-CN"/>
              </w:rPr>
            </w:pPr>
          </w:p>
        </w:tc>
      </w:tr>
      <w:tr w14:paraId="098A7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80" w:type="dxa"/>
            <w:vAlign w:val="top"/>
          </w:tcPr>
          <w:p w14:paraId="678FDC78">
            <w:pPr>
              <w:jc w:val="right"/>
              <w:rPr>
                <w:rFonts w:hint="eastAsia"/>
                <w:sz w:val="32"/>
                <w:szCs w:val="32"/>
                <w:vertAlign w:val="baseline"/>
                <w:lang w:val="en-US" w:eastAsia="zh-CN"/>
              </w:rPr>
            </w:pPr>
            <w:r>
              <w:rPr>
                <w:rFonts w:hint="eastAsia"/>
                <w:sz w:val="32"/>
                <w:szCs w:val="32"/>
                <w:lang w:val="en-US" w:eastAsia="zh-CN"/>
              </w:rPr>
              <w:t>批准：</w:t>
            </w:r>
          </w:p>
        </w:tc>
        <w:tc>
          <w:tcPr>
            <w:tcW w:w="2490" w:type="dxa"/>
          </w:tcPr>
          <w:p w14:paraId="263A9C55">
            <w:pPr>
              <w:jc w:val="center"/>
              <w:rPr>
                <w:rFonts w:hint="eastAsia"/>
                <w:sz w:val="32"/>
                <w:szCs w:val="32"/>
                <w:vertAlign w:val="baseline"/>
                <w:lang w:val="en-US" w:eastAsia="zh-CN"/>
              </w:rPr>
            </w:pPr>
          </w:p>
        </w:tc>
        <w:tc>
          <w:tcPr>
            <w:tcW w:w="1360" w:type="dxa"/>
            <w:vAlign w:val="top"/>
          </w:tcPr>
          <w:p w14:paraId="1CC38C82">
            <w:pPr>
              <w:jc w:val="right"/>
              <w:rPr>
                <w:rFonts w:hint="eastAsia"/>
                <w:sz w:val="32"/>
                <w:szCs w:val="32"/>
                <w:vertAlign w:val="baseline"/>
                <w:lang w:val="en-US" w:eastAsia="zh-CN"/>
              </w:rPr>
            </w:pPr>
            <w:r>
              <w:rPr>
                <w:rFonts w:hint="eastAsia"/>
                <w:sz w:val="32"/>
                <w:szCs w:val="32"/>
                <w:vertAlign w:val="baseline"/>
                <w:lang w:val="en-US" w:eastAsia="zh-CN"/>
              </w:rPr>
              <w:t>日期：</w:t>
            </w:r>
          </w:p>
        </w:tc>
        <w:tc>
          <w:tcPr>
            <w:tcW w:w="2511" w:type="dxa"/>
          </w:tcPr>
          <w:p w14:paraId="092D01FD">
            <w:pPr>
              <w:jc w:val="center"/>
              <w:rPr>
                <w:rFonts w:hint="eastAsia"/>
                <w:sz w:val="32"/>
                <w:szCs w:val="32"/>
                <w:vertAlign w:val="baseline"/>
                <w:lang w:val="en-US" w:eastAsia="zh-CN"/>
              </w:rPr>
            </w:pPr>
          </w:p>
        </w:tc>
      </w:tr>
    </w:tbl>
    <w:p w14:paraId="486696D7">
      <w:pPr>
        <w:jc w:val="center"/>
        <w:rPr>
          <w:rFonts w:hint="eastAsia"/>
          <w:sz w:val="32"/>
          <w:szCs w:val="32"/>
          <w:lang w:val="en-US" w:eastAsia="zh-CN"/>
        </w:rPr>
      </w:pPr>
    </w:p>
    <w:p w14:paraId="7E0ED9D3">
      <w:pPr>
        <w:rPr>
          <w:rFonts w:hint="eastAsia"/>
          <w:sz w:val="32"/>
          <w:szCs w:val="32"/>
          <w:lang w:val="en-US" w:eastAsia="zh-CN"/>
        </w:rPr>
      </w:pPr>
    </w:p>
    <w:p w14:paraId="2BB9790F">
      <w:pPr>
        <w:rPr>
          <w:rFonts w:hint="eastAsia"/>
          <w:sz w:val="32"/>
          <w:szCs w:val="32"/>
          <w:lang w:val="en-US" w:eastAsia="zh-CN"/>
        </w:rPr>
      </w:pPr>
    </w:p>
    <w:p w14:paraId="07F26EFC">
      <w:pPr>
        <w:rPr>
          <w:rFonts w:hint="eastAsia"/>
          <w:sz w:val="32"/>
          <w:szCs w:val="32"/>
          <w:lang w:val="en-US" w:eastAsia="zh-CN"/>
        </w:rPr>
        <w:sectPr>
          <w:footerReference r:id="rId3" w:type="default"/>
          <w:pgSz w:w="11906" w:h="16838"/>
          <w:pgMar w:top="1417" w:right="1474" w:bottom="1417" w:left="1474" w:header="851" w:footer="992" w:gutter="0"/>
          <w:pgNumType w:fmt="decimal"/>
          <w:cols w:space="425" w:num="1"/>
          <w:docGrid w:type="lines" w:linePitch="312" w:charSpace="0"/>
        </w:sectPr>
      </w:pPr>
    </w:p>
    <w:sdt>
      <w:sdtPr>
        <w:rPr>
          <w:rFonts w:ascii="宋体" w:hAnsi="宋体" w:eastAsia="宋体" w:cstheme="minorBidi"/>
          <w:kern w:val="2"/>
          <w:sz w:val="21"/>
          <w:szCs w:val="24"/>
          <w:lang w:val="en-US" w:eastAsia="zh-CN" w:bidi="ar-SA"/>
        </w:rPr>
        <w:id w:val="147451457"/>
        <w15:color w:val="DBDBDB"/>
        <w:docPartObj>
          <w:docPartGallery w:val="Table of Contents"/>
          <w:docPartUnique/>
        </w:docPartObj>
      </w:sdtPr>
      <w:sdtEndPr>
        <w:rPr>
          <w:rFonts w:hint="eastAsia" w:asciiTheme="minorHAnsi" w:hAnsiTheme="minorHAnsi" w:eastAsiaTheme="minorEastAsia" w:cstheme="minorBidi"/>
          <w:kern w:val="2"/>
          <w:sz w:val="21"/>
          <w:szCs w:val="32"/>
          <w:lang w:val="en-US" w:eastAsia="zh-CN" w:bidi="ar-SA"/>
        </w:rPr>
      </w:sdtEndPr>
      <w:sdtContent>
        <w:p w14:paraId="4ED4D2FB">
          <w:pPr>
            <w:spacing w:before="0" w:beforeLines="0" w:after="0" w:afterLines="0" w:line="240" w:lineRule="auto"/>
            <w:ind w:left="0" w:leftChars="0" w:right="0" w:rightChars="0" w:firstLine="0" w:firstLineChars="0"/>
            <w:jc w:val="center"/>
          </w:pPr>
          <w:r>
            <w:rPr>
              <w:rFonts w:ascii="宋体" w:hAnsi="宋体" w:eastAsia="宋体"/>
              <w:sz w:val="21"/>
            </w:rPr>
            <w:t>目录</w:t>
          </w:r>
        </w:p>
        <w:p w14:paraId="68363176">
          <w:pPr>
            <w:pStyle w:val="4"/>
            <w:tabs>
              <w:tab w:val="right" w:leader="dot" w:pos="8958"/>
            </w:tabs>
          </w:pPr>
          <w:r>
            <w:rPr>
              <w:rFonts w:hint="eastAsia"/>
              <w:sz w:val="32"/>
              <w:szCs w:val="32"/>
              <w:lang w:val="en-US" w:eastAsia="zh-CN"/>
            </w:rPr>
            <w:fldChar w:fldCharType="begin"/>
          </w:r>
          <w:r>
            <w:rPr>
              <w:rFonts w:hint="eastAsia"/>
              <w:sz w:val="32"/>
              <w:szCs w:val="32"/>
              <w:lang w:val="en-US" w:eastAsia="zh-CN"/>
            </w:rPr>
            <w:instrText xml:space="preserve">TOC \o "1-1" \h \u </w:instrText>
          </w:r>
          <w:r>
            <w:rPr>
              <w:rFonts w:hint="eastAsia"/>
              <w:sz w:val="32"/>
              <w:szCs w:val="32"/>
              <w:lang w:val="en-US" w:eastAsia="zh-CN"/>
            </w:rPr>
            <w:fldChar w:fldCharType="separate"/>
          </w:r>
          <w:r>
            <w:rPr>
              <w:rFonts w:hint="eastAsia"/>
              <w:szCs w:val="32"/>
              <w:lang w:val="en-US" w:eastAsia="zh-CN"/>
            </w:rPr>
            <w:fldChar w:fldCharType="begin"/>
          </w:r>
          <w:r>
            <w:rPr>
              <w:rFonts w:hint="eastAsia"/>
              <w:szCs w:val="32"/>
              <w:lang w:val="en-US" w:eastAsia="zh-CN"/>
            </w:rPr>
            <w:instrText xml:space="preserve"> HYPERLINK \l _Toc32142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一、</w:t>
          </w:r>
          <w:r>
            <w:rPr>
              <w:spacing w:val="0"/>
              <w:w w:val="100"/>
              <w:position w:val="0"/>
              <w:szCs w:val="24"/>
            </w:rPr>
            <w:t>安全保护装置选型计算</w:t>
          </w:r>
          <w:r>
            <w:tab/>
          </w:r>
          <w:r>
            <w:fldChar w:fldCharType="begin"/>
          </w:r>
          <w:r>
            <w:instrText xml:space="preserve"> PAGEREF _Toc32142 \h </w:instrText>
          </w:r>
          <w:r>
            <w:fldChar w:fldCharType="separate"/>
          </w:r>
          <w:r>
            <w:t>3</w:t>
          </w:r>
          <w:r>
            <w:fldChar w:fldCharType="end"/>
          </w:r>
          <w:r>
            <w:rPr>
              <w:rFonts w:hint="eastAsia"/>
              <w:szCs w:val="32"/>
              <w:lang w:val="en-US" w:eastAsia="zh-CN"/>
            </w:rPr>
            <w:fldChar w:fldCharType="end"/>
          </w:r>
        </w:p>
        <w:p w14:paraId="74969653">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_Toc27100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二、限速器绳（或者带）、安全绳安全系数计算</w:t>
          </w:r>
          <w:r>
            <w:tab/>
          </w:r>
          <w:r>
            <w:fldChar w:fldCharType="begin"/>
          </w:r>
          <w:r>
            <w:instrText xml:space="preserve"> PAGEREF _Toc27100 \h </w:instrText>
          </w:r>
          <w:r>
            <w:fldChar w:fldCharType="separate"/>
          </w:r>
          <w:r>
            <w:t>3</w:t>
          </w:r>
          <w:r>
            <w:fldChar w:fldCharType="end"/>
          </w:r>
          <w:r>
            <w:rPr>
              <w:rFonts w:hint="eastAsia"/>
              <w:szCs w:val="32"/>
              <w:lang w:val="en-US" w:eastAsia="zh-CN"/>
            </w:rPr>
            <w:fldChar w:fldCharType="end"/>
          </w:r>
        </w:p>
        <w:p w14:paraId="17BBEABD">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_Toc11505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三、其他制动装置</w:t>
          </w:r>
          <w:r>
            <w:tab/>
          </w:r>
          <w:r>
            <w:fldChar w:fldCharType="begin"/>
          </w:r>
          <w:r>
            <w:instrText xml:space="preserve"> PAGEREF _Toc11505 \h </w:instrText>
          </w:r>
          <w:r>
            <w:fldChar w:fldCharType="separate"/>
          </w:r>
          <w:r>
            <w:t>3</w:t>
          </w:r>
          <w:r>
            <w:fldChar w:fldCharType="end"/>
          </w:r>
          <w:r>
            <w:rPr>
              <w:rFonts w:hint="eastAsia"/>
              <w:szCs w:val="32"/>
              <w:lang w:val="en-US" w:eastAsia="zh-CN"/>
            </w:rPr>
            <w:fldChar w:fldCharType="end"/>
          </w:r>
        </w:p>
        <w:p w14:paraId="22D0C670">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_Toc10663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四、液压电梯破裂阀、节流阀、棘爪装置的选型计算</w:t>
          </w:r>
          <w:r>
            <w:tab/>
          </w:r>
          <w:r>
            <w:fldChar w:fldCharType="begin"/>
          </w:r>
          <w:r>
            <w:instrText xml:space="preserve"> PAGEREF _Toc10663 \h </w:instrText>
          </w:r>
          <w:r>
            <w:fldChar w:fldCharType="separate"/>
          </w:r>
          <w:r>
            <w:t>3</w:t>
          </w:r>
          <w:r>
            <w:fldChar w:fldCharType="end"/>
          </w:r>
          <w:r>
            <w:rPr>
              <w:rFonts w:hint="eastAsia"/>
              <w:szCs w:val="32"/>
              <w:lang w:val="en-US" w:eastAsia="zh-CN"/>
            </w:rPr>
            <w:fldChar w:fldCharType="end"/>
          </w:r>
        </w:p>
        <w:p w14:paraId="77D03ADB">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_Toc2008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五、驱动主机选型计算</w:t>
          </w:r>
          <w:r>
            <w:tab/>
          </w:r>
          <w:r>
            <w:fldChar w:fldCharType="begin"/>
          </w:r>
          <w:r>
            <w:instrText xml:space="preserve"> PAGEREF _Toc2008 \h </w:instrText>
          </w:r>
          <w:r>
            <w:fldChar w:fldCharType="separate"/>
          </w:r>
          <w:r>
            <w:t>3</w:t>
          </w:r>
          <w:r>
            <w:fldChar w:fldCharType="end"/>
          </w:r>
          <w:r>
            <w:rPr>
              <w:rFonts w:hint="eastAsia"/>
              <w:szCs w:val="32"/>
              <w:lang w:val="en-US" w:eastAsia="zh-CN"/>
            </w:rPr>
            <w:fldChar w:fldCharType="end"/>
          </w:r>
        </w:p>
        <w:p w14:paraId="11E958E9">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_Toc15799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六、控制柜选型计算</w:t>
          </w:r>
          <w:r>
            <w:tab/>
          </w:r>
          <w:r>
            <w:fldChar w:fldCharType="begin"/>
          </w:r>
          <w:r>
            <w:instrText xml:space="preserve"> PAGEREF _Toc15799 \h </w:instrText>
          </w:r>
          <w:r>
            <w:fldChar w:fldCharType="separate"/>
          </w:r>
          <w:r>
            <w:t>3</w:t>
          </w:r>
          <w:r>
            <w:fldChar w:fldCharType="end"/>
          </w:r>
          <w:r>
            <w:rPr>
              <w:rFonts w:hint="eastAsia"/>
              <w:szCs w:val="32"/>
              <w:lang w:val="en-US" w:eastAsia="zh-CN"/>
            </w:rPr>
            <w:fldChar w:fldCharType="end"/>
          </w:r>
        </w:p>
        <w:p w14:paraId="032A7BB2">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_Toc629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七、悬挂装置等计算</w:t>
          </w:r>
          <w:r>
            <w:tab/>
          </w:r>
          <w:r>
            <w:fldChar w:fldCharType="begin"/>
          </w:r>
          <w:r>
            <w:instrText xml:space="preserve"> PAGEREF _Toc629 \h </w:instrText>
          </w:r>
          <w:r>
            <w:fldChar w:fldCharType="separate"/>
          </w:r>
          <w:r>
            <w:t>3</w:t>
          </w:r>
          <w:r>
            <w:fldChar w:fldCharType="end"/>
          </w:r>
          <w:r>
            <w:rPr>
              <w:rFonts w:hint="eastAsia"/>
              <w:szCs w:val="32"/>
              <w:lang w:val="en-US" w:eastAsia="zh-CN"/>
            </w:rPr>
            <w:fldChar w:fldCharType="end"/>
          </w:r>
        </w:p>
        <w:p w14:paraId="79F45AB8">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_Toc14878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八、曳引条件计算，平衡系数计算</w:t>
          </w:r>
          <w:r>
            <w:tab/>
          </w:r>
          <w:r>
            <w:fldChar w:fldCharType="begin"/>
          </w:r>
          <w:r>
            <w:instrText xml:space="preserve"> PAGEREF _Toc14878 \h </w:instrText>
          </w:r>
          <w:r>
            <w:fldChar w:fldCharType="separate"/>
          </w:r>
          <w:r>
            <w:t>3</w:t>
          </w:r>
          <w:r>
            <w:fldChar w:fldCharType="end"/>
          </w:r>
          <w:r>
            <w:rPr>
              <w:rFonts w:hint="eastAsia"/>
              <w:szCs w:val="32"/>
              <w:lang w:val="en-US" w:eastAsia="zh-CN"/>
            </w:rPr>
            <w:fldChar w:fldCharType="end"/>
          </w:r>
        </w:p>
        <w:p w14:paraId="65907523">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_Toc5800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九、轿架的强度计算</w:t>
          </w:r>
          <w:r>
            <w:tab/>
          </w:r>
          <w:r>
            <w:fldChar w:fldCharType="begin"/>
          </w:r>
          <w:r>
            <w:instrText xml:space="preserve"> PAGEREF _Toc5800 \h </w:instrText>
          </w:r>
          <w:r>
            <w:fldChar w:fldCharType="separate"/>
          </w:r>
          <w:r>
            <w:t>3</w:t>
          </w:r>
          <w:r>
            <w:fldChar w:fldCharType="end"/>
          </w:r>
          <w:r>
            <w:rPr>
              <w:rFonts w:hint="eastAsia"/>
              <w:szCs w:val="32"/>
              <w:lang w:val="en-US" w:eastAsia="zh-CN"/>
            </w:rPr>
            <w:fldChar w:fldCharType="end"/>
          </w:r>
        </w:p>
        <w:p w14:paraId="408BAC05">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_Toc30441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十、导轨计算</w:t>
          </w:r>
          <w:r>
            <w:tab/>
          </w:r>
          <w:r>
            <w:fldChar w:fldCharType="begin"/>
          </w:r>
          <w:r>
            <w:instrText xml:space="preserve"> PAGEREF _Toc30441 \h </w:instrText>
          </w:r>
          <w:r>
            <w:fldChar w:fldCharType="separate"/>
          </w:r>
          <w:r>
            <w:t>3</w:t>
          </w:r>
          <w:r>
            <w:fldChar w:fldCharType="end"/>
          </w:r>
          <w:r>
            <w:rPr>
              <w:rFonts w:hint="eastAsia"/>
              <w:szCs w:val="32"/>
              <w:lang w:val="en-US" w:eastAsia="zh-CN"/>
            </w:rPr>
            <w:fldChar w:fldCharType="end"/>
          </w:r>
        </w:p>
        <w:p w14:paraId="3E9CCA6B">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_Toc13110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十一、布置在井道内的驱动主机和悬挂装置固定处承载构件的受力计算</w:t>
          </w:r>
          <w:r>
            <w:tab/>
          </w:r>
          <w:r>
            <w:fldChar w:fldCharType="begin"/>
          </w:r>
          <w:r>
            <w:instrText xml:space="preserve"> PAGEREF _Toc13110 \h </w:instrText>
          </w:r>
          <w:r>
            <w:fldChar w:fldCharType="separate"/>
          </w:r>
          <w:r>
            <w:t>3</w:t>
          </w:r>
          <w:r>
            <w:fldChar w:fldCharType="end"/>
          </w:r>
          <w:r>
            <w:rPr>
              <w:rFonts w:hint="eastAsia"/>
              <w:szCs w:val="32"/>
              <w:lang w:val="en-US" w:eastAsia="zh-CN"/>
            </w:rPr>
            <w:fldChar w:fldCharType="end"/>
          </w:r>
        </w:p>
        <w:p w14:paraId="0D045F86">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_Toc27407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十二、轿厢有效面积计算，轿厢上、下部位通风孔面积计算</w:t>
          </w:r>
          <w:r>
            <w:tab/>
          </w:r>
          <w:r>
            <w:fldChar w:fldCharType="begin"/>
          </w:r>
          <w:r>
            <w:instrText xml:space="preserve"> PAGEREF _Toc27407 \h </w:instrText>
          </w:r>
          <w:r>
            <w:fldChar w:fldCharType="separate"/>
          </w:r>
          <w:r>
            <w:t>4</w:t>
          </w:r>
          <w:r>
            <w:fldChar w:fldCharType="end"/>
          </w:r>
          <w:r>
            <w:rPr>
              <w:rFonts w:hint="eastAsia"/>
              <w:szCs w:val="32"/>
              <w:lang w:val="en-US" w:eastAsia="zh-CN"/>
            </w:rPr>
            <w:fldChar w:fldCharType="end"/>
          </w:r>
        </w:p>
        <w:p w14:paraId="243F334D">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_Toc12662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十三、电梯层门和轿门装置在平均关门速度下的动能计算</w:t>
          </w:r>
          <w:r>
            <w:tab/>
          </w:r>
          <w:r>
            <w:fldChar w:fldCharType="begin"/>
          </w:r>
          <w:r>
            <w:instrText xml:space="preserve"> PAGEREF _Toc12662 \h </w:instrText>
          </w:r>
          <w:r>
            <w:fldChar w:fldCharType="separate"/>
          </w:r>
          <w:r>
            <w:t>4</w:t>
          </w:r>
          <w:r>
            <w:fldChar w:fldCharType="end"/>
          </w:r>
          <w:r>
            <w:rPr>
              <w:rFonts w:hint="eastAsia"/>
              <w:szCs w:val="32"/>
              <w:lang w:val="en-US" w:eastAsia="zh-CN"/>
            </w:rPr>
            <w:fldChar w:fldCharType="end"/>
          </w:r>
        </w:p>
        <w:p w14:paraId="3E672593">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_Toc14300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十四、垂直滑动层门悬挂件的安全系数、悬挂绳轮直径与绳径比值的计算</w:t>
          </w:r>
          <w:r>
            <w:tab/>
          </w:r>
          <w:r>
            <w:fldChar w:fldCharType="begin"/>
          </w:r>
          <w:r>
            <w:instrText xml:space="preserve"> PAGEREF _Toc14300 \h </w:instrText>
          </w:r>
          <w:r>
            <w:fldChar w:fldCharType="separate"/>
          </w:r>
          <w:r>
            <w:t>4</w:t>
          </w:r>
          <w:r>
            <w:fldChar w:fldCharType="end"/>
          </w:r>
          <w:r>
            <w:rPr>
              <w:rFonts w:hint="eastAsia"/>
              <w:szCs w:val="32"/>
              <w:lang w:val="en-US" w:eastAsia="zh-CN"/>
            </w:rPr>
            <w:fldChar w:fldCharType="end"/>
          </w:r>
        </w:p>
        <w:p w14:paraId="53E888AC">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_Toc28044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十五、液压电梯满载压力计算</w:t>
          </w:r>
          <w:r>
            <w:tab/>
          </w:r>
          <w:r>
            <w:fldChar w:fldCharType="begin"/>
          </w:r>
          <w:r>
            <w:instrText xml:space="preserve"> PAGEREF _Toc28044 \h </w:instrText>
          </w:r>
          <w:r>
            <w:fldChar w:fldCharType="separate"/>
          </w:r>
          <w:r>
            <w:t>4</w:t>
          </w:r>
          <w:r>
            <w:fldChar w:fldCharType="end"/>
          </w:r>
          <w:r>
            <w:rPr>
              <w:rFonts w:hint="eastAsia"/>
              <w:szCs w:val="32"/>
              <w:lang w:val="en-US" w:eastAsia="zh-CN"/>
            </w:rPr>
            <w:fldChar w:fldCharType="end"/>
          </w:r>
        </w:p>
        <w:p w14:paraId="0B094884">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_Toc12484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十六、液压电梯缸筒和柱塞安全系数计算</w:t>
          </w:r>
          <w:r>
            <w:tab/>
          </w:r>
          <w:r>
            <w:fldChar w:fldCharType="begin"/>
          </w:r>
          <w:r>
            <w:instrText xml:space="preserve"> PAGEREF _Toc12484 \h </w:instrText>
          </w:r>
          <w:r>
            <w:fldChar w:fldCharType="separate"/>
          </w:r>
          <w:r>
            <w:t>4</w:t>
          </w:r>
          <w:r>
            <w:fldChar w:fldCharType="end"/>
          </w:r>
          <w:r>
            <w:rPr>
              <w:rFonts w:hint="eastAsia"/>
              <w:szCs w:val="32"/>
              <w:lang w:val="en-US" w:eastAsia="zh-CN"/>
            </w:rPr>
            <w:fldChar w:fldCharType="end"/>
          </w:r>
        </w:p>
        <w:p w14:paraId="75D13A62">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_Toc15733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十七、液压电梯液压缸稳定性安全系数计算</w:t>
          </w:r>
          <w:r>
            <w:tab/>
          </w:r>
          <w:r>
            <w:fldChar w:fldCharType="begin"/>
          </w:r>
          <w:r>
            <w:instrText xml:space="preserve"> PAGEREF _Toc15733 \h </w:instrText>
          </w:r>
          <w:r>
            <w:fldChar w:fldCharType="separate"/>
          </w:r>
          <w:r>
            <w:t>4</w:t>
          </w:r>
          <w:r>
            <w:fldChar w:fldCharType="end"/>
          </w:r>
          <w:r>
            <w:rPr>
              <w:rFonts w:hint="eastAsia"/>
              <w:szCs w:val="32"/>
              <w:lang w:val="en-US" w:eastAsia="zh-CN"/>
            </w:rPr>
            <w:fldChar w:fldCharType="end"/>
          </w:r>
        </w:p>
        <w:p w14:paraId="00A45B72">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_Toc19139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十八、液压电梯液压缸在拉伸载荷作用下的安全系数计算</w:t>
          </w:r>
          <w:r>
            <w:tab/>
          </w:r>
          <w:r>
            <w:fldChar w:fldCharType="begin"/>
          </w:r>
          <w:r>
            <w:instrText xml:space="preserve"> PAGEREF _Toc19139 \h </w:instrText>
          </w:r>
          <w:r>
            <w:fldChar w:fldCharType="separate"/>
          </w:r>
          <w:r>
            <w:t>4</w:t>
          </w:r>
          <w:r>
            <w:fldChar w:fldCharType="end"/>
          </w:r>
          <w:r>
            <w:rPr>
              <w:rFonts w:hint="eastAsia"/>
              <w:szCs w:val="32"/>
              <w:lang w:val="en-US" w:eastAsia="zh-CN"/>
            </w:rPr>
            <w:fldChar w:fldCharType="end"/>
          </w:r>
        </w:p>
        <w:p w14:paraId="5ADE726C">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_Toc9579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十九、液压电梯硬管和附件安全系数计算</w:t>
          </w:r>
          <w:r>
            <w:tab/>
          </w:r>
          <w:r>
            <w:fldChar w:fldCharType="begin"/>
          </w:r>
          <w:r>
            <w:instrText xml:space="preserve"> PAGEREF _Toc9579 \h </w:instrText>
          </w:r>
          <w:r>
            <w:fldChar w:fldCharType="separate"/>
          </w:r>
          <w:r>
            <w:t>4</w:t>
          </w:r>
          <w:r>
            <w:fldChar w:fldCharType="end"/>
          </w:r>
          <w:r>
            <w:rPr>
              <w:rFonts w:hint="eastAsia"/>
              <w:szCs w:val="32"/>
              <w:lang w:val="en-US" w:eastAsia="zh-CN"/>
            </w:rPr>
            <w:fldChar w:fldCharType="end"/>
          </w:r>
        </w:p>
        <w:p w14:paraId="0C269FDF">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_Toc30636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二十、液压电梯软管安全系数计算</w:t>
          </w:r>
          <w:r>
            <w:tab/>
          </w:r>
          <w:r>
            <w:fldChar w:fldCharType="begin"/>
          </w:r>
          <w:r>
            <w:instrText xml:space="preserve"> PAGEREF _Toc30636 \h </w:instrText>
          </w:r>
          <w:r>
            <w:fldChar w:fldCharType="separate"/>
          </w:r>
          <w:r>
            <w:t>4</w:t>
          </w:r>
          <w:r>
            <w:fldChar w:fldCharType="end"/>
          </w:r>
          <w:r>
            <w:rPr>
              <w:rFonts w:hint="eastAsia"/>
              <w:szCs w:val="32"/>
              <w:lang w:val="en-US" w:eastAsia="zh-CN"/>
            </w:rPr>
            <w:fldChar w:fldCharType="end"/>
          </w:r>
        </w:p>
        <w:p w14:paraId="69721504">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_Toc23658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二十一、液压电梯用于套筒式液压缸机械同步的钢丝绳或者链条安全系数计算</w:t>
          </w:r>
          <w:r>
            <w:tab/>
          </w:r>
          <w:r>
            <w:fldChar w:fldCharType="begin"/>
          </w:r>
          <w:r>
            <w:instrText xml:space="preserve"> PAGEREF _Toc23658 \h </w:instrText>
          </w:r>
          <w:r>
            <w:fldChar w:fldCharType="separate"/>
          </w:r>
          <w:r>
            <w:t>4</w:t>
          </w:r>
          <w:r>
            <w:fldChar w:fldCharType="end"/>
          </w:r>
          <w:r>
            <w:rPr>
              <w:rFonts w:hint="eastAsia"/>
              <w:szCs w:val="32"/>
              <w:lang w:val="en-US" w:eastAsia="zh-CN"/>
            </w:rPr>
            <w:fldChar w:fldCharType="end"/>
          </w:r>
        </w:p>
        <w:p w14:paraId="5294825A">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_Toc21791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二十二、液压电梯和强制驱动电梯的平衡重计算</w:t>
          </w:r>
          <w:r>
            <w:tab/>
          </w:r>
          <w:r>
            <w:fldChar w:fldCharType="begin"/>
          </w:r>
          <w:r>
            <w:instrText xml:space="preserve"> PAGEREF _Toc21791 \h </w:instrText>
          </w:r>
          <w:r>
            <w:fldChar w:fldCharType="separate"/>
          </w:r>
          <w:r>
            <w:t>4</w:t>
          </w:r>
          <w:r>
            <w:fldChar w:fldCharType="end"/>
          </w:r>
          <w:r>
            <w:rPr>
              <w:rFonts w:hint="eastAsia"/>
              <w:szCs w:val="32"/>
              <w:lang w:val="en-US" w:eastAsia="zh-CN"/>
            </w:rPr>
            <w:fldChar w:fldCharType="end"/>
          </w:r>
        </w:p>
        <w:p w14:paraId="02C82E05">
          <w:pPr>
            <w:pStyle w:val="4"/>
            <w:tabs>
              <w:tab w:val="right" w:leader="dot" w:pos="8958"/>
            </w:tabs>
          </w:pPr>
          <w:r>
            <w:rPr>
              <w:rFonts w:hint="eastAsia"/>
              <w:szCs w:val="32"/>
              <w:lang w:val="en-US" w:eastAsia="zh-CN"/>
            </w:rPr>
            <w:fldChar w:fldCharType="begin"/>
          </w:r>
          <w:r>
            <w:rPr>
              <w:rFonts w:hint="eastAsia"/>
              <w:szCs w:val="32"/>
              <w:lang w:val="en-US" w:eastAsia="zh-CN"/>
            </w:rPr>
            <w:instrText xml:space="preserve"> HYPERLINK \l _Toc2526 </w:instrText>
          </w:r>
          <w:r>
            <w:rPr>
              <w:rFonts w:hint="eastAsia"/>
              <w:szCs w:val="32"/>
              <w:lang w:val="en-US" w:eastAsia="zh-CN"/>
            </w:rPr>
            <w:fldChar w:fldCharType="separate"/>
          </w:r>
          <w:r>
            <w:rPr>
              <w:rFonts w:hint="eastAsia" w:ascii="Times New Roman" w:hAnsi="Times New Roman" w:cs="Times New Roman"/>
              <w:spacing w:val="0"/>
              <w:w w:val="100"/>
              <w:position w:val="0"/>
              <w:szCs w:val="24"/>
              <w:lang w:val="en-US" w:eastAsia="zh-CN"/>
            </w:rPr>
            <w:t>二十三、其他计算</w:t>
          </w:r>
          <w:r>
            <w:tab/>
          </w:r>
          <w:r>
            <w:fldChar w:fldCharType="begin"/>
          </w:r>
          <w:r>
            <w:instrText xml:space="preserve"> PAGEREF _Toc2526 \h </w:instrText>
          </w:r>
          <w:r>
            <w:fldChar w:fldCharType="separate"/>
          </w:r>
          <w:r>
            <w:t>4</w:t>
          </w:r>
          <w:r>
            <w:fldChar w:fldCharType="end"/>
          </w:r>
          <w:r>
            <w:rPr>
              <w:rFonts w:hint="eastAsia"/>
              <w:szCs w:val="32"/>
              <w:lang w:val="en-US" w:eastAsia="zh-CN"/>
            </w:rPr>
            <w:fldChar w:fldCharType="end"/>
          </w:r>
        </w:p>
        <w:p w14:paraId="04B94F5F">
          <w:pPr>
            <w:rPr>
              <w:rFonts w:hint="eastAsia" w:asciiTheme="minorHAnsi" w:hAnsiTheme="minorHAnsi" w:eastAsiaTheme="minorEastAsia" w:cstheme="minorBidi"/>
              <w:kern w:val="2"/>
              <w:sz w:val="21"/>
              <w:szCs w:val="32"/>
              <w:lang w:val="en-US" w:eastAsia="zh-CN" w:bidi="ar-SA"/>
            </w:rPr>
          </w:pPr>
          <w:r>
            <w:rPr>
              <w:rFonts w:hint="eastAsia"/>
              <w:szCs w:val="32"/>
              <w:lang w:val="en-US" w:eastAsia="zh-CN"/>
            </w:rPr>
            <w:fldChar w:fldCharType="end"/>
          </w:r>
        </w:p>
      </w:sdtContent>
    </w:sdt>
    <w:p w14:paraId="56CC5089">
      <w:pPr>
        <w:rPr>
          <w:rFonts w:hint="eastAsia" w:asciiTheme="minorHAnsi" w:hAnsiTheme="minorHAnsi" w:eastAsiaTheme="minorEastAsia" w:cstheme="minorBidi"/>
          <w:kern w:val="2"/>
          <w:sz w:val="21"/>
          <w:szCs w:val="32"/>
          <w:lang w:val="en-US" w:eastAsia="zh-CN" w:bidi="ar-SA"/>
        </w:rPr>
      </w:pPr>
    </w:p>
    <w:p w14:paraId="4A46D1AE">
      <w:pPr>
        <w:jc w:val="center"/>
        <w:rPr>
          <w:rFonts w:hint="eastAsia"/>
          <w:sz w:val="32"/>
          <w:szCs w:val="32"/>
          <w:lang w:val="en-US" w:eastAsia="zh-CN"/>
        </w:rPr>
        <w:sectPr>
          <w:pgSz w:w="11906" w:h="16838"/>
          <w:pgMar w:top="1417" w:right="1474" w:bottom="1417" w:left="1474" w:header="851" w:footer="992" w:gutter="0"/>
          <w:pgNumType w:fmt="decimal"/>
          <w:cols w:space="425" w:num="1"/>
          <w:docGrid w:type="lines" w:linePitch="312" w:charSpace="0"/>
        </w:sectPr>
      </w:pPr>
      <w:bookmarkStart w:id="44" w:name="_GoBack"/>
      <w:bookmarkEnd w:id="44"/>
    </w:p>
    <w:p w14:paraId="0C031DC4">
      <w:pPr>
        <w:jc w:val="center"/>
        <w:rPr>
          <w:rFonts w:hint="default"/>
          <w:sz w:val="32"/>
          <w:szCs w:val="32"/>
          <w:lang w:val="en-US" w:eastAsia="zh-CN"/>
        </w:rPr>
      </w:pPr>
      <w:r>
        <w:rPr>
          <w:rFonts w:hint="eastAsia"/>
          <w:sz w:val="32"/>
          <w:szCs w:val="32"/>
          <w:lang w:val="en-US" w:eastAsia="zh-CN"/>
        </w:rPr>
        <w:t>设计计算书</w:t>
      </w:r>
    </w:p>
    <w:p w14:paraId="5D0C9F49">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color w:val="000000"/>
          <w:spacing w:val="0"/>
          <w:w w:val="100"/>
          <w:position w:val="0"/>
          <w:sz w:val="24"/>
          <w:szCs w:val="24"/>
        </w:rPr>
      </w:pPr>
      <w:bookmarkStart w:id="0" w:name="_Toc32142"/>
      <w:r>
        <w:rPr>
          <w:rFonts w:hint="eastAsia" w:ascii="Times New Roman" w:hAnsi="Times New Roman" w:cs="Times New Roman"/>
          <w:color w:val="000000"/>
          <w:spacing w:val="0"/>
          <w:w w:val="100"/>
          <w:position w:val="0"/>
          <w:sz w:val="24"/>
          <w:szCs w:val="24"/>
          <w:lang w:val="en-US" w:eastAsia="zh-CN"/>
        </w:rPr>
        <w:t>一、</w:t>
      </w:r>
      <w:r>
        <w:rPr>
          <w:color w:val="000000"/>
          <w:spacing w:val="0"/>
          <w:w w:val="100"/>
          <w:position w:val="0"/>
          <w:sz w:val="24"/>
          <w:szCs w:val="24"/>
        </w:rPr>
        <w:t>安全保护装置选型计算</w:t>
      </w:r>
      <w:bookmarkEnd w:id="0"/>
    </w:p>
    <w:p w14:paraId="381B526A">
      <w:pPr>
        <w:pStyle w:val="9"/>
        <w:keepNext w:val="0"/>
        <w:keepLines w:val="0"/>
        <w:widowControl w:val="0"/>
        <w:shd w:val="clear" w:color="auto" w:fill="auto"/>
        <w:tabs>
          <w:tab w:val="left" w:pos="1053"/>
        </w:tabs>
        <w:bidi w:val="0"/>
        <w:spacing w:before="0" w:after="0" w:line="409" w:lineRule="exact"/>
        <w:ind w:left="0" w:right="0" w:firstLine="580"/>
        <w:jc w:val="both"/>
        <w:rPr>
          <w:color w:val="000000"/>
          <w:spacing w:val="0"/>
          <w:w w:val="100"/>
          <w:position w:val="0"/>
        </w:rPr>
      </w:pPr>
    </w:p>
    <w:p w14:paraId="079176AE">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1" w:name="_Toc27100"/>
      <w:r>
        <w:rPr>
          <w:rFonts w:hint="eastAsia" w:ascii="Times New Roman" w:hAnsi="Times New Roman" w:cs="Times New Roman"/>
          <w:color w:val="000000"/>
          <w:spacing w:val="0"/>
          <w:w w:val="100"/>
          <w:position w:val="0"/>
          <w:sz w:val="24"/>
          <w:szCs w:val="24"/>
          <w:lang w:val="en-US" w:eastAsia="zh-CN"/>
        </w:rPr>
        <w:t>二、限速器绳（或者带）、安全绳安全系数计算</w:t>
      </w:r>
      <w:bookmarkEnd w:id="1"/>
    </w:p>
    <w:p w14:paraId="3DB147B6">
      <w:pPr>
        <w:pStyle w:val="9"/>
        <w:keepNext w:val="0"/>
        <w:keepLines w:val="0"/>
        <w:widowControl w:val="0"/>
        <w:shd w:val="clear" w:color="auto" w:fill="auto"/>
        <w:bidi w:val="0"/>
        <w:spacing w:before="0" w:after="0" w:line="409" w:lineRule="exact"/>
        <w:ind w:left="0" w:right="0" w:firstLine="580"/>
        <w:jc w:val="both"/>
        <w:rPr>
          <w:rFonts w:hint="eastAsia"/>
          <w:color w:val="000000"/>
          <w:spacing w:val="0"/>
          <w:w w:val="100"/>
          <w:position w:val="0"/>
          <w:sz w:val="24"/>
          <w:szCs w:val="24"/>
          <w:lang w:val="en-US" w:eastAsia="zh-CN"/>
        </w:rPr>
      </w:pPr>
    </w:p>
    <w:p w14:paraId="072155D1">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default" w:ascii="Times New Roman" w:hAnsi="Times New Roman" w:cs="Times New Roman"/>
          <w:color w:val="000000"/>
          <w:spacing w:val="0"/>
          <w:w w:val="100"/>
          <w:position w:val="0"/>
          <w:sz w:val="24"/>
          <w:szCs w:val="24"/>
          <w:lang w:val="en-US" w:eastAsia="zh-CN"/>
        </w:rPr>
      </w:pPr>
      <w:bookmarkStart w:id="2" w:name="_Toc11505"/>
      <w:r>
        <w:rPr>
          <w:rFonts w:hint="eastAsia" w:ascii="Times New Roman" w:hAnsi="Times New Roman" w:cs="Times New Roman"/>
          <w:color w:val="000000"/>
          <w:spacing w:val="0"/>
          <w:w w:val="100"/>
          <w:position w:val="0"/>
          <w:sz w:val="24"/>
          <w:szCs w:val="24"/>
          <w:lang w:val="en-US" w:eastAsia="zh-CN"/>
        </w:rPr>
        <w:t>三、其他制动装置</w:t>
      </w:r>
      <w:bookmarkEnd w:id="2"/>
    </w:p>
    <w:p w14:paraId="79A682F2">
      <w:pPr>
        <w:pStyle w:val="9"/>
        <w:keepNext w:val="0"/>
        <w:keepLines w:val="0"/>
        <w:widowControl w:val="0"/>
        <w:shd w:val="clear" w:color="auto" w:fill="auto"/>
        <w:bidi w:val="0"/>
        <w:spacing w:before="0" w:after="0" w:line="409" w:lineRule="exact"/>
        <w:ind w:left="0" w:right="0" w:firstLine="580"/>
        <w:jc w:val="both"/>
        <w:rPr>
          <w:rFonts w:hint="eastAsia" w:eastAsia="宋体"/>
          <w:lang w:eastAsia="zh-CN"/>
        </w:rPr>
      </w:pPr>
      <w:r>
        <w:rPr>
          <w:rFonts w:ascii="Times New Roman" w:hAnsi="Times New Roman" w:eastAsia="Times New Roman" w:cs="Times New Roman"/>
          <w:color w:val="000000"/>
          <w:spacing w:val="0"/>
          <w:w w:val="100"/>
          <w:position w:val="0"/>
          <w:sz w:val="24"/>
          <w:szCs w:val="24"/>
          <w:lang w:val="en-US" w:eastAsia="en-US" w:bidi="en-US"/>
        </w:rPr>
        <w:t>H6.ll</w:t>
      </w:r>
      <w:r>
        <w:rPr>
          <w:color w:val="000000"/>
          <w:spacing w:val="0"/>
          <w:w w:val="100"/>
          <w:position w:val="0"/>
        </w:rPr>
        <w:t>所述曳引驱动电梯其他制动装置（功能）制动能力计算书，考虑了各种工况（轿厢处于不同位置、空载或者满载、电梯运行或者处于静止状态）的其他制动装置主要元器件选型计算</w:t>
      </w:r>
      <w:r>
        <w:rPr>
          <w:rFonts w:hint="eastAsia"/>
          <w:color w:val="000000"/>
          <w:spacing w:val="0"/>
          <w:w w:val="100"/>
          <w:position w:val="0"/>
          <w:lang w:eastAsia="zh-CN"/>
        </w:rPr>
        <w:t>。</w:t>
      </w:r>
    </w:p>
    <w:p w14:paraId="5AE8C1C3">
      <w:pPr>
        <w:pStyle w:val="9"/>
        <w:keepNext w:val="0"/>
        <w:keepLines w:val="0"/>
        <w:widowControl w:val="0"/>
        <w:shd w:val="clear" w:color="auto" w:fill="auto"/>
        <w:tabs>
          <w:tab w:val="left" w:pos="1053"/>
        </w:tabs>
        <w:bidi w:val="0"/>
        <w:spacing w:before="0" w:after="0" w:line="409" w:lineRule="exact"/>
        <w:ind w:left="0" w:right="0" w:firstLine="580"/>
        <w:jc w:val="both"/>
        <w:rPr>
          <w:color w:val="000000"/>
          <w:spacing w:val="0"/>
          <w:w w:val="100"/>
          <w:position w:val="0"/>
          <w:sz w:val="24"/>
          <w:szCs w:val="24"/>
        </w:rPr>
      </w:pPr>
      <w:bookmarkStart w:id="3" w:name="bookmark141"/>
    </w:p>
    <w:bookmarkEnd w:id="3"/>
    <w:p w14:paraId="77CCCF11">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4" w:name="_Toc10663"/>
      <w:r>
        <w:rPr>
          <w:rFonts w:hint="eastAsia" w:ascii="Times New Roman" w:hAnsi="Times New Roman" w:cs="Times New Roman"/>
          <w:color w:val="000000"/>
          <w:spacing w:val="0"/>
          <w:w w:val="100"/>
          <w:position w:val="0"/>
          <w:sz w:val="24"/>
          <w:szCs w:val="24"/>
          <w:lang w:val="en-US" w:eastAsia="zh-CN"/>
        </w:rPr>
        <w:t>四、液压电梯破裂阀、节流阀、棘爪装置的选型计算</w:t>
      </w:r>
      <w:bookmarkEnd w:id="4"/>
    </w:p>
    <w:p w14:paraId="19CE7991">
      <w:pPr>
        <w:pStyle w:val="9"/>
        <w:keepNext w:val="0"/>
        <w:keepLines w:val="0"/>
        <w:widowControl w:val="0"/>
        <w:shd w:val="clear" w:color="auto" w:fill="auto"/>
        <w:tabs>
          <w:tab w:val="left" w:pos="473"/>
        </w:tabs>
        <w:bidi w:val="0"/>
        <w:spacing w:before="0" w:after="0" w:line="409" w:lineRule="exact"/>
        <w:ind w:left="0" w:right="0" w:firstLine="580"/>
        <w:jc w:val="both"/>
        <w:rPr>
          <w:color w:val="000000"/>
          <w:spacing w:val="0"/>
          <w:w w:val="100"/>
          <w:position w:val="0"/>
          <w:sz w:val="24"/>
          <w:szCs w:val="24"/>
        </w:rPr>
      </w:pPr>
      <w:bookmarkStart w:id="5" w:name="bookmark142"/>
    </w:p>
    <w:bookmarkEnd w:id="5"/>
    <w:p w14:paraId="5BC27F85">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6" w:name="_Toc2008"/>
      <w:r>
        <w:rPr>
          <w:rFonts w:hint="eastAsia" w:ascii="Times New Roman" w:hAnsi="Times New Roman" w:cs="Times New Roman"/>
          <w:color w:val="000000"/>
          <w:spacing w:val="0"/>
          <w:w w:val="100"/>
          <w:position w:val="0"/>
          <w:sz w:val="24"/>
          <w:szCs w:val="24"/>
          <w:lang w:val="en-US" w:eastAsia="zh-CN"/>
        </w:rPr>
        <w:t>五、驱动主机选型计算</w:t>
      </w:r>
      <w:bookmarkEnd w:id="6"/>
    </w:p>
    <w:p w14:paraId="4B9F76EC">
      <w:pPr>
        <w:pStyle w:val="9"/>
        <w:keepNext w:val="0"/>
        <w:keepLines w:val="0"/>
        <w:widowControl w:val="0"/>
        <w:shd w:val="clear" w:color="auto" w:fill="auto"/>
        <w:tabs>
          <w:tab w:val="left" w:pos="473"/>
        </w:tabs>
        <w:bidi w:val="0"/>
        <w:spacing w:before="0" w:after="0" w:line="409" w:lineRule="exact"/>
        <w:ind w:left="0" w:right="0" w:firstLine="580"/>
        <w:jc w:val="both"/>
        <w:rPr>
          <w:rFonts w:hint="eastAsia" w:eastAsia="宋体"/>
          <w:lang w:eastAsia="zh-CN"/>
        </w:rPr>
      </w:pPr>
      <w:r>
        <w:rPr>
          <w:color w:val="000000"/>
          <w:spacing w:val="0"/>
          <w:w w:val="100"/>
          <w:position w:val="0"/>
        </w:rPr>
        <w:t>（应当能确保电梯在</w:t>
      </w:r>
      <w:r>
        <w:rPr>
          <w:rFonts w:ascii="Times New Roman" w:hAnsi="Times New Roman" w:eastAsia="Times New Roman" w:cs="Times New Roman"/>
          <w:color w:val="000000"/>
          <w:spacing w:val="0"/>
          <w:w w:val="100"/>
          <w:position w:val="0"/>
          <w:sz w:val="24"/>
          <w:szCs w:val="24"/>
        </w:rPr>
        <w:t>110%</w:t>
      </w:r>
      <w:r>
        <w:rPr>
          <w:color w:val="000000"/>
          <w:spacing w:val="0"/>
          <w:w w:val="100"/>
          <w:position w:val="0"/>
        </w:rPr>
        <w:t>额定载重量和额定速度下运行的 能力）、制动器制动力选型计算、盘车力计算</w:t>
      </w:r>
      <w:r>
        <w:rPr>
          <w:rFonts w:hint="eastAsia"/>
          <w:color w:val="000000"/>
          <w:spacing w:val="0"/>
          <w:w w:val="100"/>
          <w:position w:val="0"/>
          <w:lang w:eastAsia="zh-CN"/>
        </w:rPr>
        <w:t>。</w:t>
      </w:r>
    </w:p>
    <w:p w14:paraId="7099FABA">
      <w:pPr>
        <w:pStyle w:val="9"/>
        <w:keepNext w:val="0"/>
        <w:keepLines w:val="0"/>
        <w:widowControl w:val="0"/>
        <w:shd w:val="clear" w:color="auto" w:fill="auto"/>
        <w:tabs>
          <w:tab w:val="left" w:pos="1009"/>
        </w:tabs>
        <w:bidi w:val="0"/>
        <w:spacing w:before="0" w:after="0" w:line="416" w:lineRule="exact"/>
        <w:ind w:left="0" w:right="0" w:firstLine="580"/>
        <w:jc w:val="both"/>
        <w:rPr>
          <w:color w:val="000000"/>
          <w:spacing w:val="0"/>
          <w:w w:val="100"/>
          <w:position w:val="0"/>
          <w:sz w:val="24"/>
          <w:szCs w:val="24"/>
        </w:rPr>
      </w:pPr>
      <w:bookmarkStart w:id="7" w:name="bookmark143"/>
    </w:p>
    <w:bookmarkEnd w:id="7"/>
    <w:p w14:paraId="2CEA0B61">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8" w:name="_Toc15799"/>
      <w:r>
        <w:rPr>
          <w:rFonts w:hint="eastAsia" w:ascii="Times New Roman" w:hAnsi="Times New Roman" w:cs="Times New Roman"/>
          <w:color w:val="000000"/>
          <w:spacing w:val="0"/>
          <w:w w:val="100"/>
          <w:position w:val="0"/>
          <w:sz w:val="24"/>
          <w:szCs w:val="24"/>
          <w:lang w:val="en-US" w:eastAsia="zh-CN"/>
        </w:rPr>
        <w:t>六、控制柜选型计算</w:t>
      </w:r>
      <w:bookmarkEnd w:id="8"/>
    </w:p>
    <w:p w14:paraId="615AB26B">
      <w:pPr>
        <w:pStyle w:val="9"/>
        <w:keepNext w:val="0"/>
        <w:keepLines w:val="0"/>
        <w:widowControl w:val="0"/>
        <w:shd w:val="clear" w:color="auto" w:fill="auto"/>
        <w:tabs>
          <w:tab w:val="left" w:pos="1009"/>
        </w:tabs>
        <w:bidi w:val="0"/>
        <w:spacing w:before="0" w:after="0" w:line="416" w:lineRule="exact"/>
        <w:ind w:left="0" w:right="0" w:firstLine="580"/>
        <w:jc w:val="both"/>
        <w:rPr>
          <w:rFonts w:hint="eastAsia" w:eastAsia="宋体"/>
          <w:lang w:eastAsia="zh-CN"/>
        </w:rPr>
      </w:pPr>
      <w:r>
        <w:rPr>
          <w:color w:val="000000"/>
          <w:spacing w:val="0"/>
          <w:w w:val="100"/>
          <w:position w:val="0"/>
        </w:rPr>
        <w:t>（应当能确保电梯在</w:t>
      </w:r>
      <w:r>
        <w:rPr>
          <w:rFonts w:ascii="Times New Roman" w:hAnsi="Times New Roman" w:eastAsia="Times New Roman" w:cs="Times New Roman"/>
          <w:color w:val="000000"/>
          <w:spacing w:val="0"/>
          <w:w w:val="100"/>
          <w:position w:val="0"/>
          <w:sz w:val="24"/>
          <w:szCs w:val="24"/>
        </w:rPr>
        <w:t>110%</w:t>
      </w:r>
      <w:r>
        <w:rPr>
          <w:color w:val="000000"/>
          <w:spacing w:val="0"/>
          <w:w w:val="100"/>
          <w:position w:val="0"/>
        </w:rPr>
        <w:t>额定载重量和额定速度下运行的能力）</w:t>
      </w:r>
      <w:r>
        <w:rPr>
          <w:rFonts w:hint="eastAsia"/>
          <w:color w:val="000000"/>
          <w:spacing w:val="0"/>
          <w:w w:val="100"/>
          <w:position w:val="0"/>
          <w:lang w:eastAsia="zh-CN"/>
        </w:rPr>
        <w:t>。</w:t>
      </w:r>
    </w:p>
    <w:p w14:paraId="639B1924">
      <w:pPr>
        <w:pStyle w:val="9"/>
        <w:keepNext w:val="0"/>
        <w:keepLines w:val="0"/>
        <w:widowControl w:val="0"/>
        <w:shd w:val="clear" w:color="auto" w:fill="auto"/>
        <w:tabs>
          <w:tab w:val="left" w:pos="1013"/>
        </w:tabs>
        <w:bidi w:val="0"/>
        <w:spacing w:before="0" w:after="0" w:line="421" w:lineRule="exact"/>
        <w:ind w:left="0" w:right="0" w:firstLine="580"/>
        <w:jc w:val="both"/>
        <w:rPr>
          <w:color w:val="000000"/>
          <w:spacing w:val="0"/>
          <w:w w:val="100"/>
          <w:position w:val="0"/>
          <w:sz w:val="24"/>
          <w:szCs w:val="24"/>
        </w:rPr>
      </w:pPr>
      <w:bookmarkStart w:id="9" w:name="bookmark144"/>
    </w:p>
    <w:bookmarkEnd w:id="9"/>
    <w:p w14:paraId="57BB3C8C">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10" w:name="_Toc629"/>
      <w:r>
        <w:rPr>
          <w:rFonts w:hint="eastAsia" w:ascii="Times New Roman" w:hAnsi="Times New Roman" w:cs="Times New Roman"/>
          <w:color w:val="000000"/>
          <w:spacing w:val="0"/>
          <w:w w:val="100"/>
          <w:position w:val="0"/>
          <w:sz w:val="24"/>
          <w:szCs w:val="24"/>
          <w:lang w:val="en-US" w:eastAsia="zh-CN"/>
        </w:rPr>
        <w:t>七、悬挂装置等计算</w:t>
      </w:r>
      <w:bookmarkEnd w:id="10"/>
    </w:p>
    <w:p w14:paraId="0364B07F">
      <w:pPr>
        <w:pStyle w:val="9"/>
        <w:keepNext w:val="0"/>
        <w:keepLines w:val="0"/>
        <w:widowControl w:val="0"/>
        <w:shd w:val="clear" w:color="auto" w:fill="auto"/>
        <w:tabs>
          <w:tab w:val="left" w:pos="1013"/>
        </w:tabs>
        <w:bidi w:val="0"/>
        <w:spacing w:before="0" w:after="0" w:line="421" w:lineRule="exact"/>
        <w:ind w:left="0" w:right="0" w:firstLine="580"/>
        <w:jc w:val="both"/>
        <w:rPr>
          <w:rFonts w:hint="eastAsia" w:eastAsia="宋体"/>
          <w:lang w:eastAsia="zh-CN"/>
        </w:rPr>
      </w:pPr>
      <w:r>
        <w:rPr>
          <w:color w:val="000000"/>
          <w:spacing w:val="0"/>
          <w:w w:val="100"/>
          <w:position w:val="0"/>
        </w:rPr>
        <w:t>悬挂装置安全系数计算，曳引轮、滑轮、张紧轮或者卷筒的节圆直径与钢丝绳直径或者包覆带承载体公称直径（或者公称厚度）的比值计算</w:t>
      </w:r>
      <w:r>
        <w:rPr>
          <w:rFonts w:hint="eastAsia"/>
          <w:color w:val="000000"/>
          <w:spacing w:val="0"/>
          <w:w w:val="100"/>
          <w:position w:val="0"/>
          <w:lang w:eastAsia="zh-CN"/>
        </w:rPr>
        <w:t>。</w:t>
      </w:r>
    </w:p>
    <w:p w14:paraId="31088DC8">
      <w:pPr>
        <w:pStyle w:val="9"/>
        <w:keepNext w:val="0"/>
        <w:keepLines w:val="0"/>
        <w:widowControl w:val="0"/>
        <w:shd w:val="clear" w:color="auto" w:fill="auto"/>
        <w:tabs>
          <w:tab w:val="left" w:pos="1053"/>
        </w:tabs>
        <w:bidi w:val="0"/>
        <w:spacing w:before="0" w:after="0" w:line="416" w:lineRule="exact"/>
        <w:ind w:left="0" w:right="0" w:firstLine="580"/>
        <w:jc w:val="both"/>
        <w:rPr>
          <w:color w:val="000000"/>
          <w:spacing w:val="0"/>
          <w:w w:val="100"/>
          <w:position w:val="0"/>
          <w:sz w:val="24"/>
          <w:szCs w:val="24"/>
        </w:rPr>
      </w:pPr>
      <w:bookmarkStart w:id="11" w:name="bookmark145"/>
    </w:p>
    <w:bookmarkEnd w:id="11"/>
    <w:p w14:paraId="7BB1A86D">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12" w:name="_Toc14878"/>
      <w:r>
        <w:rPr>
          <w:rFonts w:hint="eastAsia" w:ascii="Times New Roman" w:hAnsi="Times New Roman" w:cs="Times New Roman"/>
          <w:color w:val="000000"/>
          <w:spacing w:val="0"/>
          <w:w w:val="100"/>
          <w:position w:val="0"/>
          <w:sz w:val="24"/>
          <w:szCs w:val="24"/>
          <w:lang w:val="en-US" w:eastAsia="zh-CN"/>
        </w:rPr>
        <w:t>八、曳引条件计算，平衡系数计算</w:t>
      </w:r>
      <w:bookmarkEnd w:id="12"/>
    </w:p>
    <w:p w14:paraId="65952A87">
      <w:pPr>
        <w:pStyle w:val="9"/>
        <w:keepNext w:val="0"/>
        <w:keepLines w:val="0"/>
        <w:widowControl w:val="0"/>
        <w:shd w:val="clear" w:color="auto" w:fill="auto"/>
        <w:tabs>
          <w:tab w:val="left" w:pos="1009"/>
        </w:tabs>
        <w:bidi w:val="0"/>
        <w:spacing w:before="0" w:after="100" w:line="416" w:lineRule="exact"/>
        <w:ind w:left="0" w:right="0" w:firstLine="580"/>
        <w:jc w:val="both"/>
        <w:rPr>
          <w:rFonts w:ascii="Times New Roman" w:hAnsi="Times New Roman" w:eastAsia="Times New Roman" w:cs="Times New Roman"/>
          <w:color w:val="000000"/>
          <w:spacing w:val="0"/>
          <w:w w:val="100"/>
          <w:position w:val="0"/>
          <w:sz w:val="24"/>
          <w:szCs w:val="24"/>
        </w:rPr>
      </w:pPr>
      <w:bookmarkStart w:id="13" w:name="bookmark146"/>
    </w:p>
    <w:bookmarkEnd w:id="13"/>
    <w:p w14:paraId="3A81BF8F">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14" w:name="_Toc5800"/>
      <w:r>
        <w:rPr>
          <w:rFonts w:hint="eastAsia" w:ascii="Times New Roman" w:hAnsi="Times New Roman" w:cs="Times New Roman"/>
          <w:color w:val="000000"/>
          <w:spacing w:val="0"/>
          <w:w w:val="100"/>
          <w:position w:val="0"/>
          <w:sz w:val="24"/>
          <w:szCs w:val="24"/>
          <w:lang w:val="en-US" w:eastAsia="zh-CN"/>
        </w:rPr>
        <w:t>九、轿架的强度计算</w:t>
      </w:r>
      <w:bookmarkEnd w:id="14"/>
    </w:p>
    <w:p w14:paraId="0FB21E66">
      <w:pPr>
        <w:pStyle w:val="9"/>
        <w:keepNext w:val="0"/>
        <w:keepLines w:val="0"/>
        <w:widowControl w:val="0"/>
        <w:shd w:val="clear" w:color="auto" w:fill="auto"/>
        <w:tabs>
          <w:tab w:val="left" w:pos="1009"/>
        </w:tabs>
        <w:bidi w:val="0"/>
        <w:spacing w:before="0" w:after="100" w:line="416" w:lineRule="exact"/>
        <w:ind w:left="0" w:right="0" w:firstLine="580"/>
        <w:jc w:val="both"/>
        <w:rPr>
          <w:rFonts w:hint="eastAsia" w:eastAsia="宋体"/>
          <w:lang w:eastAsia="zh-CN"/>
        </w:rPr>
      </w:pPr>
      <w:r>
        <w:rPr>
          <w:color w:val="000000"/>
          <w:spacing w:val="0"/>
          <w:w w:val="100"/>
          <w:position w:val="0"/>
        </w:rPr>
        <w:t>及安全系数计算（应当考虑电梯正常运行、安全钳动作、限速切断阀动作、夹紧装置动作、棘爪装置动作或者轿厢撞击缓冲器的工况）</w:t>
      </w:r>
      <w:r>
        <w:rPr>
          <w:rFonts w:hint="eastAsia"/>
          <w:color w:val="000000"/>
          <w:spacing w:val="0"/>
          <w:w w:val="100"/>
          <w:position w:val="0"/>
          <w:lang w:eastAsia="zh-CN"/>
        </w:rPr>
        <w:t>。</w:t>
      </w:r>
    </w:p>
    <w:p w14:paraId="28A130CC">
      <w:pPr>
        <w:pStyle w:val="9"/>
        <w:keepNext w:val="0"/>
        <w:keepLines w:val="0"/>
        <w:widowControl w:val="0"/>
        <w:shd w:val="clear" w:color="auto" w:fill="auto"/>
        <w:tabs>
          <w:tab w:val="left" w:pos="1132"/>
        </w:tabs>
        <w:bidi w:val="0"/>
        <w:spacing w:before="0" w:after="0" w:line="360" w:lineRule="auto"/>
        <w:ind w:left="0" w:right="0" w:firstLine="540"/>
        <w:jc w:val="both"/>
        <w:rPr>
          <w:rFonts w:ascii="Times New Roman" w:hAnsi="Times New Roman" w:eastAsia="Times New Roman" w:cs="Times New Roman"/>
          <w:color w:val="000000"/>
          <w:spacing w:val="0"/>
          <w:w w:val="100"/>
          <w:position w:val="0"/>
          <w:sz w:val="24"/>
          <w:szCs w:val="24"/>
        </w:rPr>
      </w:pPr>
      <w:bookmarkStart w:id="15" w:name="bookmark147"/>
    </w:p>
    <w:bookmarkEnd w:id="15"/>
    <w:p w14:paraId="1690CA6D">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16" w:name="_Toc30441"/>
      <w:r>
        <w:rPr>
          <w:rFonts w:hint="eastAsia" w:ascii="Times New Roman" w:hAnsi="Times New Roman" w:cs="Times New Roman"/>
          <w:color w:val="000000"/>
          <w:spacing w:val="0"/>
          <w:w w:val="100"/>
          <w:position w:val="0"/>
          <w:sz w:val="24"/>
          <w:szCs w:val="24"/>
          <w:lang w:val="en-US" w:eastAsia="zh-CN"/>
        </w:rPr>
        <w:t>十、导轨计算</w:t>
      </w:r>
      <w:bookmarkEnd w:id="16"/>
    </w:p>
    <w:p w14:paraId="2A8C8086">
      <w:pPr>
        <w:pStyle w:val="9"/>
        <w:keepNext w:val="0"/>
        <w:keepLines w:val="0"/>
        <w:widowControl w:val="0"/>
        <w:shd w:val="clear" w:color="auto" w:fill="auto"/>
        <w:tabs>
          <w:tab w:val="left" w:pos="1132"/>
        </w:tabs>
        <w:bidi w:val="0"/>
        <w:spacing w:before="0" w:after="0" w:line="416" w:lineRule="exact"/>
        <w:ind w:left="0" w:right="0" w:firstLine="540"/>
        <w:jc w:val="left"/>
        <w:rPr>
          <w:rFonts w:ascii="Times New Roman" w:hAnsi="Times New Roman" w:eastAsia="Times New Roman" w:cs="Times New Roman"/>
          <w:color w:val="000000"/>
          <w:spacing w:val="0"/>
          <w:w w:val="100"/>
          <w:position w:val="0"/>
          <w:sz w:val="24"/>
          <w:szCs w:val="24"/>
        </w:rPr>
      </w:pPr>
      <w:bookmarkStart w:id="17" w:name="bookmark148"/>
    </w:p>
    <w:bookmarkEnd w:id="17"/>
    <w:p w14:paraId="1EEAA639">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18" w:name="_Toc13110"/>
      <w:r>
        <w:rPr>
          <w:rFonts w:hint="eastAsia" w:ascii="Times New Roman" w:hAnsi="Times New Roman" w:cs="Times New Roman"/>
          <w:color w:val="000000"/>
          <w:spacing w:val="0"/>
          <w:w w:val="100"/>
          <w:position w:val="0"/>
          <w:sz w:val="24"/>
          <w:szCs w:val="24"/>
          <w:lang w:val="en-US" w:eastAsia="zh-CN"/>
        </w:rPr>
        <w:t>十一、布置在井道内的驱动主机和悬挂装置固定处承载构件的受力计算</w:t>
      </w:r>
      <w:bookmarkEnd w:id="18"/>
    </w:p>
    <w:p w14:paraId="6BD4B69F">
      <w:pPr>
        <w:pStyle w:val="9"/>
        <w:keepNext w:val="0"/>
        <w:keepLines w:val="0"/>
        <w:widowControl w:val="0"/>
        <w:shd w:val="clear" w:color="auto" w:fill="auto"/>
        <w:tabs>
          <w:tab w:val="left" w:pos="1132"/>
        </w:tabs>
        <w:bidi w:val="0"/>
        <w:spacing w:before="0" w:after="0" w:line="416" w:lineRule="exact"/>
        <w:ind w:left="0" w:right="0" w:firstLine="540"/>
        <w:jc w:val="left"/>
        <w:rPr>
          <w:rFonts w:ascii="Times New Roman" w:hAnsi="Times New Roman" w:eastAsia="Times New Roman" w:cs="Times New Roman"/>
          <w:color w:val="000000"/>
          <w:spacing w:val="0"/>
          <w:w w:val="100"/>
          <w:position w:val="0"/>
          <w:sz w:val="24"/>
          <w:szCs w:val="24"/>
        </w:rPr>
      </w:pPr>
      <w:bookmarkStart w:id="19" w:name="bookmark149"/>
    </w:p>
    <w:bookmarkEnd w:id="19"/>
    <w:p w14:paraId="61F1C260">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20" w:name="_Toc27407"/>
      <w:r>
        <w:rPr>
          <w:rFonts w:hint="eastAsia" w:ascii="Times New Roman" w:hAnsi="Times New Roman" w:cs="Times New Roman"/>
          <w:color w:val="000000"/>
          <w:spacing w:val="0"/>
          <w:w w:val="100"/>
          <w:position w:val="0"/>
          <w:sz w:val="24"/>
          <w:szCs w:val="24"/>
          <w:lang w:val="en-US" w:eastAsia="zh-CN"/>
        </w:rPr>
        <w:t>十二、轿厢有效面积计算，轿厢上、下部位通风孔面积计算</w:t>
      </w:r>
      <w:bookmarkEnd w:id="20"/>
    </w:p>
    <w:p w14:paraId="0B79ACE1">
      <w:pPr>
        <w:pStyle w:val="9"/>
        <w:keepNext w:val="0"/>
        <w:keepLines w:val="0"/>
        <w:widowControl w:val="0"/>
        <w:shd w:val="clear" w:color="auto" w:fill="auto"/>
        <w:tabs>
          <w:tab w:val="left" w:pos="1132"/>
        </w:tabs>
        <w:bidi w:val="0"/>
        <w:spacing w:before="0" w:after="0" w:line="416" w:lineRule="exact"/>
        <w:ind w:left="0" w:right="0" w:firstLine="540"/>
        <w:jc w:val="left"/>
        <w:rPr>
          <w:rFonts w:ascii="Times New Roman" w:hAnsi="Times New Roman" w:eastAsia="Times New Roman" w:cs="Times New Roman"/>
          <w:color w:val="000000"/>
          <w:spacing w:val="0"/>
          <w:w w:val="100"/>
          <w:position w:val="0"/>
          <w:sz w:val="24"/>
          <w:szCs w:val="24"/>
        </w:rPr>
      </w:pPr>
      <w:bookmarkStart w:id="21" w:name="bookmark150"/>
    </w:p>
    <w:bookmarkEnd w:id="21"/>
    <w:p w14:paraId="41F34475">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22" w:name="_Toc12662"/>
      <w:r>
        <w:rPr>
          <w:rFonts w:hint="eastAsia" w:ascii="Times New Roman" w:hAnsi="Times New Roman" w:cs="Times New Roman"/>
          <w:color w:val="000000"/>
          <w:spacing w:val="0"/>
          <w:w w:val="100"/>
          <w:position w:val="0"/>
          <w:sz w:val="24"/>
          <w:szCs w:val="24"/>
          <w:lang w:val="en-US" w:eastAsia="zh-CN"/>
        </w:rPr>
        <w:t>十三、电梯层门和轿门装置在平均关门速度下的动能计算</w:t>
      </w:r>
      <w:bookmarkEnd w:id="22"/>
    </w:p>
    <w:p w14:paraId="00578D11">
      <w:pPr>
        <w:pStyle w:val="9"/>
        <w:keepNext w:val="0"/>
        <w:keepLines w:val="0"/>
        <w:widowControl w:val="0"/>
        <w:shd w:val="clear" w:color="auto" w:fill="auto"/>
        <w:tabs>
          <w:tab w:val="left" w:pos="1132"/>
        </w:tabs>
        <w:bidi w:val="0"/>
        <w:spacing w:before="0" w:after="0" w:line="416" w:lineRule="exact"/>
        <w:ind w:left="0" w:right="0" w:firstLine="540"/>
        <w:jc w:val="left"/>
        <w:rPr>
          <w:rFonts w:ascii="Times New Roman" w:hAnsi="Times New Roman" w:eastAsia="Times New Roman" w:cs="Times New Roman"/>
          <w:color w:val="000000"/>
          <w:spacing w:val="0"/>
          <w:w w:val="100"/>
          <w:position w:val="0"/>
          <w:sz w:val="24"/>
          <w:szCs w:val="24"/>
        </w:rPr>
      </w:pPr>
      <w:bookmarkStart w:id="23" w:name="bookmark151"/>
    </w:p>
    <w:bookmarkEnd w:id="23"/>
    <w:p w14:paraId="66A8C758">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24" w:name="_Toc14300"/>
      <w:r>
        <w:rPr>
          <w:rFonts w:hint="eastAsia" w:ascii="Times New Roman" w:hAnsi="Times New Roman" w:cs="Times New Roman"/>
          <w:color w:val="000000"/>
          <w:spacing w:val="0"/>
          <w:w w:val="100"/>
          <w:position w:val="0"/>
          <w:sz w:val="24"/>
          <w:szCs w:val="24"/>
          <w:lang w:val="en-US" w:eastAsia="zh-CN"/>
        </w:rPr>
        <w:t>十四、垂直滑动层门悬挂件的安全系数、悬挂绳轮直径与绳径比值的计算</w:t>
      </w:r>
      <w:bookmarkEnd w:id="24"/>
    </w:p>
    <w:p w14:paraId="22443D5E">
      <w:pPr>
        <w:pStyle w:val="9"/>
        <w:keepNext w:val="0"/>
        <w:keepLines w:val="0"/>
        <w:widowControl w:val="0"/>
        <w:shd w:val="clear" w:color="auto" w:fill="auto"/>
        <w:tabs>
          <w:tab w:val="left" w:pos="1132"/>
        </w:tabs>
        <w:bidi w:val="0"/>
        <w:spacing w:before="0" w:after="0" w:line="416" w:lineRule="exact"/>
        <w:ind w:left="0" w:right="0" w:firstLine="540"/>
        <w:jc w:val="both"/>
        <w:rPr>
          <w:rFonts w:ascii="Times New Roman" w:hAnsi="Times New Roman" w:eastAsia="Times New Roman" w:cs="Times New Roman"/>
          <w:color w:val="000000"/>
          <w:spacing w:val="0"/>
          <w:w w:val="100"/>
          <w:position w:val="0"/>
          <w:sz w:val="24"/>
          <w:szCs w:val="24"/>
        </w:rPr>
      </w:pPr>
      <w:bookmarkStart w:id="25" w:name="bookmark152"/>
    </w:p>
    <w:bookmarkEnd w:id="25"/>
    <w:p w14:paraId="25248E8B">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26" w:name="_Toc28044"/>
      <w:r>
        <w:rPr>
          <w:rFonts w:hint="eastAsia" w:ascii="Times New Roman" w:hAnsi="Times New Roman" w:cs="Times New Roman"/>
          <w:color w:val="000000"/>
          <w:spacing w:val="0"/>
          <w:w w:val="100"/>
          <w:position w:val="0"/>
          <w:sz w:val="24"/>
          <w:szCs w:val="24"/>
          <w:lang w:val="en-US" w:eastAsia="zh-CN"/>
        </w:rPr>
        <w:t>十五、液压电梯满载压力计算</w:t>
      </w:r>
      <w:bookmarkEnd w:id="26"/>
    </w:p>
    <w:p w14:paraId="46E9D0F1">
      <w:pPr>
        <w:pStyle w:val="9"/>
        <w:keepNext w:val="0"/>
        <w:keepLines w:val="0"/>
        <w:widowControl w:val="0"/>
        <w:shd w:val="clear" w:color="auto" w:fill="auto"/>
        <w:tabs>
          <w:tab w:val="left" w:pos="1133"/>
        </w:tabs>
        <w:bidi w:val="0"/>
        <w:spacing w:before="0" w:after="0" w:line="416" w:lineRule="exact"/>
        <w:ind w:left="0" w:right="0" w:firstLine="580"/>
        <w:jc w:val="both"/>
        <w:rPr>
          <w:rFonts w:ascii="Times New Roman" w:hAnsi="Times New Roman" w:eastAsia="Times New Roman" w:cs="Times New Roman"/>
          <w:color w:val="000000"/>
          <w:spacing w:val="0"/>
          <w:w w:val="100"/>
          <w:position w:val="0"/>
          <w:sz w:val="24"/>
          <w:szCs w:val="24"/>
        </w:rPr>
      </w:pPr>
      <w:bookmarkStart w:id="27" w:name="bookmark153"/>
    </w:p>
    <w:bookmarkEnd w:id="27"/>
    <w:p w14:paraId="0E44A99D">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28" w:name="_Toc12484"/>
      <w:r>
        <w:rPr>
          <w:rFonts w:hint="eastAsia" w:ascii="Times New Roman" w:hAnsi="Times New Roman" w:cs="Times New Roman"/>
          <w:color w:val="000000"/>
          <w:spacing w:val="0"/>
          <w:w w:val="100"/>
          <w:position w:val="0"/>
          <w:sz w:val="24"/>
          <w:szCs w:val="24"/>
          <w:lang w:val="en-US" w:eastAsia="zh-CN"/>
        </w:rPr>
        <w:t>十六、液压电梯缸筒和柱塞安全系数计算</w:t>
      </w:r>
      <w:bookmarkEnd w:id="28"/>
    </w:p>
    <w:p w14:paraId="7B0EF50E">
      <w:pPr>
        <w:pStyle w:val="9"/>
        <w:keepNext w:val="0"/>
        <w:keepLines w:val="0"/>
        <w:widowControl w:val="0"/>
        <w:shd w:val="clear" w:color="auto" w:fill="auto"/>
        <w:tabs>
          <w:tab w:val="left" w:pos="1133"/>
        </w:tabs>
        <w:bidi w:val="0"/>
        <w:spacing w:before="0" w:after="0" w:line="416" w:lineRule="exact"/>
        <w:ind w:left="0" w:right="0" w:firstLine="580"/>
        <w:jc w:val="both"/>
        <w:rPr>
          <w:rFonts w:hint="eastAsia" w:eastAsia="宋体"/>
          <w:sz w:val="24"/>
          <w:szCs w:val="24"/>
          <w:lang w:eastAsia="zh-CN"/>
        </w:rPr>
      </w:pPr>
      <w:r>
        <w:rPr>
          <w:color w:val="000000"/>
          <w:spacing w:val="0"/>
          <w:w w:val="100"/>
          <w:position w:val="0"/>
          <w:sz w:val="20"/>
          <w:szCs w:val="20"/>
        </w:rPr>
        <w:t>（在由</w:t>
      </w:r>
      <w:r>
        <w:rPr>
          <w:rFonts w:ascii="Times New Roman" w:hAnsi="Times New Roman" w:eastAsia="Times New Roman" w:cs="Times New Roman"/>
          <w:color w:val="000000"/>
          <w:spacing w:val="0"/>
          <w:w w:val="100"/>
          <w:position w:val="0"/>
          <w:sz w:val="24"/>
          <w:szCs w:val="24"/>
          <w:lang w:val="en-US" w:eastAsia="en-US" w:bidi="en-US"/>
        </w:rPr>
        <w:t>2.3</w:t>
      </w:r>
      <w:r>
        <w:rPr>
          <w:color w:val="000000"/>
          <w:spacing w:val="0"/>
          <w:w w:val="100"/>
          <w:position w:val="0"/>
          <w:sz w:val="20"/>
          <w:szCs w:val="20"/>
        </w:rPr>
        <w:t>倍满载压力所产生的力的作用下，或者在悬挂机构断裂工况形成的力的作用下，材料屈服强度为</w:t>
      </w:r>
      <w:r>
        <w:rPr>
          <w:i/>
          <w:iCs/>
          <w:color w:val="000000"/>
          <w:spacing w:val="0"/>
          <w:w w:val="100"/>
          <w:position w:val="0"/>
          <w:lang w:val="en-US" w:eastAsia="en-US" w:bidi="en-US"/>
        </w:rPr>
        <w:t>R</w:t>
      </w:r>
      <w:r>
        <w:rPr>
          <w:i/>
          <w:iCs/>
          <w:color w:val="000000"/>
          <w:spacing w:val="0"/>
          <w:w w:val="100"/>
          <w:position w:val="0"/>
          <w:vertAlign w:val="subscript"/>
          <w:lang w:val="en-US" w:eastAsia="en-US" w:bidi="en-US"/>
        </w:rPr>
        <w:t>p</w:t>
      </w:r>
      <w:r>
        <w:rPr>
          <w:rFonts w:hint="eastAsia"/>
          <w:i/>
          <w:iCs/>
          <w:color w:val="000000"/>
          <w:spacing w:val="0"/>
          <w:w w:val="100"/>
          <w:position w:val="0"/>
          <w:vertAlign w:val="subscript"/>
          <w:lang w:val="en-US" w:eastAsia="zh-CN" w:bidi="en-US"/>
        </w:rPr>
        <w:t>0.2</w:t>
      </w:r>
      <w:r>
        <w:rPr>
          <w:color w:val="000000"/>
          <w:spacing w:val="0"/>
          <w:w w:val="100"/>
          <w:position w:val="0"/>
          <w:sz w:val="24"/>
          <w:szCs w:val="24"/>
        </w:rPr>
        <w:t>）</w:t>
      </w:r>
      <w:r>
        <w:rPr>
          <w:rFonts w:hint="eastAsia"/>
          <w:color w:val="000000"/>
          <w:spacing w:val="0"/>
          <w:w w:val="100"/>
          <w:position w:val="0"/>
          <w:sz w:val="24"/>
          <w:szCs w:val="24"/>
          <w:lang w:eastAsia="zh-CN"/>
        </w:rPr>
        <w:t>。</w:t>
      </w:r>
    </w:p>
    <w:p w14:paraId="31D47A38">
      <w:pPr>
        <w:pStyle w:val="9"/>
        <w:keepNext w:val="0"/>
        <w:keepLines w:val="0"/>
        <w:widowControl w:val="0"/>
        <w:shd w:val="clear" w:color="auto" w:fill="auto"/>
        <w:tabs>
          <w:tab w:val="left" w:pos="1109"/>
        </w:tabs>
        <w:bidi w:val="0"/>
        <w:spacing w:before="0" w:after="0" w:line="407" w:lineRule="exact"/>
        <w:ind w:left="0" w:right="0" w:firstLine="580"/>
        <w:jc w:val="both"/>
        <w:rPr>
          <w:rFonts w:ascii="Times New Roman" w:hAnsi="Times New Roman" w:eastAsia="Times New Roman" w:cs="Times New Roman"/>
          <w:color w:val="000000"/>
          <w:spacing w:val="0"/>
          <w:w w:val="100"/>
          <w:position w:val="0"/>
          <w:sz w:val="24"/>
          <w:szCs w:val="24"/>
        </w:rPr>
      </w:pPr>
      <w:bookmarkStart w:id="29" w:name="bookmark154"/>
    </w:p>
    <w:bookmarkEnd w:id="29"/>
    <w:p w14:paraId="315CF1E8">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30" w:name="_Toc15733"/>
      <w:r>
        <w:rPr>
          <w:rFonts w:hint="eastAsia" w:ascii="Times New Roman" w:hAnsi="Times New Roman" w:cs="Times New Roman"/>
          <w:color w:val="000000"/>
          <w:spacing w:val="0"/>
          <w:w w:val="100"/>
          <w:position w:val="0"/>
          <w:sz w:val="24"/>
          <w:szCs w:val="24"/>
          <w:lang w:val="en-US" w:eastAsia="zh-CN"/>
        </w:rPr>
        <w:t>十七、液压电梯液压缸稳定性安全系数计算</w:t>
      </w:r>
      <w:bookmarkEnd w:id="30"/>
    </w:p>
    <w:p w14:paraId="6D6D4EDF">
      <w:pPr>
        <w:pStyle w:val="9"/>
        <w:keepNext w:val="0"/>
        <w:keepLines w:val="0"/>
        <w:widowControl w:val="0"/>
        <w:shd w:val="clear" w:color="auto" w:fill="auto"/>
        <w:tabs>
          <w:tab w:val="left" w:pos="1109"/>
        </w:tabs>
        <w:bidi w:val="0"/>
        <w:spacing w:before="0" w:after="0" w:line="407" w:lineRule="exact"/>
        <w:ind w:left="0" w:right="0" w:firstLine="580"/>
        <w:jc w:val="both"/>
      </w:pPr>
      <w:r>
        <w:rPr>
          <w:color w:val="000000"/>
          <w:spacing w:val="0"/>
          <w:w w:val="100"/>
          <w:position w:val="0"/>
        </w:rPr>
        <w:t>（当柱塞处于全部伸出的位置，在由</w:t>
      </w:r>
      <w:r>
        <w:rPr>
          <w:rFonts w:ascii="Times New Roman" w:hAnsi="Times New Roman" w:eastAsia="Times New Roman" w:cs="Times New Roman"/>
          <w:color w:val="000000"/>
          <w:spacing w:val="0"/>
          <w:w w:val="100"/>
          <w:position w:val="0"/>
          <w:sz w:val="24"/>
          <w:szCs w:val="24"/>
          <w:lang w:val="en-US" w:eastAsia="en-US" w:bidi="en-US"/>
        </w:rPr>
        <w:t>1.4</w:t>
      </w:r>
      <w:r>
        <w:rPr>
          <w:color w:val="000000"/>
          <w:spacing w:val="0"/>
          <w:w w:val="100"/>
          <w:position w:val="0"/>
        </w:rPr>
        <w:t>倍满载压力所产生的力的作用下）</w:t>
      </w:r>
    </w:p>
    <w:p w14:paraId="00B8E58C">
      <w:pPr>
        <w:pStyle w:val="9"/>
        <w:keepNext w:val="0"/>
        <w:keepLines w:val="0"/>
        <w:widowControl w:val="0"/>
        <w:shd w:val="clear" w:color="auto" w:fill="auto"/>
        <w:tabs>
          <w:tab w:val="left" w:pos="1133"/>
        </w:tabs>
        <w:bidi w:val="0"/>
        <w:spacing w:before="0" w:after="0" w:line="407" w:lineRule="exact"/>
        <w:ind w:left="0" w:right="0" w:firstLine="580"/>
        <w:jc w:val="both"/>
        <w:rPr>
          <w:rFonts w:ascii="Times New Roman" w:hAnsi="Times New Roman" w:eastAsia="Times New Roman" w:cs="Times New Roman"/>
          <w:color w:val="000000"/>
          <w:spacing w:val="0"/>
          <w:w w:val="100"/>
          <w:position w:val="0"/>
          <w:sz w:val="24"/>
          <w:szCs w:val="24"/>
        </w:rPr>
      </w:pPr>
      <w:bookmarkStart w:id="31" w:name="bookmark155"/>
    </w:p>
    <w:bookmarkEnd w:id="31"/>
    <w:p w14:paraId="7BEFC465">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32" w:name="_Toc19139"/>
      <w:r>
        <w:rPr>
          <w:rFonts w:hint="eastAsia" w:ascii="Times New Roman" w:hAnsi="Times New Roman" w:cs="Times New Roman"/>
          <w:color w:val="000000"/>
          <w:spacing w:val="0"/>
          <w:w w:val="100"/>
          <w:position w:val="0"/>
          <w:sz w:val="24"/>
          <w:szCs w:val="24"/>
          <w:lang w:val="en-US" w:eastAsia="zh-CN"/>
        </w:rPr>
        <w:t>十八、液压电梯液压缸在拉伸载荷作用下的安全系数计算</w:t>
      </w:r>
      <w:bookmarkEnd w:id="32"/>
    </w:p>
    <w:p w14:paraId="16B4E462">
      <w:pPr>
        <w:pStyle w:val="9"/>
        <w:keepNext w:val="0"/>
        <w:keepLines w:val="0"/>
        <w:widowControl w:val="0"/>
        <w:shd w:val="clear" w:color="auto" w:fill="auto"/>
        <w:tabs>
          <w:tab w:val="left" w:pos="1133"/>
        </w:tabs>
        <w:bidi w:val="0"/>
        <w:spacing w:before="0" w:after="0" w:line="407" w:lineRule="exact"/>
        <w:ind w:left="0" w:right="0" w:firstLine="580"/>
        <w:jc w:val="both"/>
        <w:rPr>
          <w:rFonts w:hint="eastAsia" w:eastAsia="宋体"/>
          <w:lang w:eastAsia="zh-CN"/>
        </w:rPr>
      </w:pPr>
      <w:r>
        <w:rPr>
          <w:color w:val="000000"/>
          <w:spacing w:val="0"/>
          <w:w w:val="100"/>
          <w:position w:val="0"/>
        </w:rPr>
        <w:t>（在由</w:t>
      </w:r>
      <w:r>
        <w:rPr>
          <w:rFonts w:ascii="Times New Roman" w:hAnsi="Times New Roman" w:eastAsia="Times New Roman" w:cs="Times New Roman"/>
          <w:color w:val="000000"/>
          <w:spacing w:val="0"/>
          <w:w w:val="100"/>
          <w:position w:val="0"/>
          <w:sz w:val="24"/>
          <w:szCs w:val="24"/>
          <w:lang w:val="en-US" w:eastAsia="en-US" w:bidi="en-US"/>
        </w:rPr>
        <w:t>1.4</w:t>
      </w:r>
      <w:r>
        <w:rPr>
          <w:color w:val="000000"/>
          <w:spacing w:val="0"/>
          <w:w w:val="100"/>
          <w:position w:val="0"/>
        </w:rPr>
        <w:t>倍满载压力所产生的力的作用下，材料屈服强度</w:t>
      </w:r>
      <w:r>
        <w:rPr>
          <w:i w:val="0"/>
          <w:iCs w:val="0"/>
          <w:color w:val="000000"/>
          <w:spacing w:val="0"/>
          <w:w w:val="100"/>
          <w:position w:val="0"/>
        </w:rPr>
        <w:t>为</w:t>
      </w:r>
      <w:bookmarkStart w:id="33" w:name="OLE_LINK2"/>
      <w:r>
        <w:rPr>
          <w:i/>
          <w:iCs/>
          <w:color w:val="000000"/>
          <w:spacing w:val="0"/>
          <w:w w:val="100"/>
          <w:position w:val="0"/>
          <w:lang w:val="en-US" w:eastAsia="en-US" w:bidi="en-US"/>
        </w:rPr>
        <w:t>R</w:t>
      </w:r>
      <w:r>
        <w:rPr>
          <w:i/>
          <w:iCs/>
          <w:color w:val="000000"/>
          <w:spacing w:val="0"/>
          <w:w w:val="100"/>
          <w:position w:val="0"/>
          <w:vertAlign w:val="subscript"/>
          <w:lang w:val="en-US" w:eastAsia="en-US" w:bidi="en-US"/>
        </w:rPr>
        <w:t>p</w:t>
      </w:r>
      <w:r>
        <w:rPr>
          <w:rFonts w:hint="eastAsia"/>
          <w:i/>
          <w:iCs/>
          <w:color w:val="000000"/>
          <w:spacing w:val="0"/>
          <w:w w:val="100"/>
          <w:position w:val="0"/>
          <w:vertAlign w:val="subscript"/>
          <w:lang w:val="en-US" w:eastAsia="zh-CN" w:bidi="en-US"/>
        </w:rPr>
        <w:t>0.2</w:t>
      </w:r>
      <w:bookmarkEnd w:id="33"/>
      <w:r>
        <w:rPr>
          <w:rFonts w:hint="eastAsia"/>
          <w:i w:val="0"/>
          <w:iCs w:val="0"/>
          <w:color w:val="000000"/>
          <w:spacing w:val="0"/>
          <w:w w:val="100"/>
          <w:position w:val="0"/>
          <w:lang w:val="en-US" w:eastAsia="zh-CN" w:bidi="en-US"/>
        </w:rPr>
        <w:t>。</w:t>
      </w:r>
    </w:p>
    <w:p w14:paraId="56E4F27C">
      <w:pPr>
        <w:pStyle w:val="9"/>
        <w:keepNext w:val="0"/>
        <w:keepLines w:val="0"/>
        <w:widowControl w:val="0"/>
        <w:shd w:val="clear" w:color="auto" w:fill="auto"/>
        <w:tabs>
          <w:tab w:val="left" w:pos="1138"/>
        </w:tabs>
        <w:bidi w:val="0"/>
        <w:spacing w:before="0" w:after="0" w:line="412" w:lineRule="exact"/>
        <w:ind w:left="0" w:right="0" w:firstLine="580"/>
        <w:jc w:val="both"/>
        <w:rPr>
          <w:rFonts w:ascii="Times New Roman" w:hAnsi="Times New Roman" w:eastAsia="Times New Roman" w:cs="Times New Roman"/>
          <w:color w:val="000000"/>
          <w:spacing w:val="0"/>
          <w:w w:val="100"/>
          <w:position w:val="0"/>
          <w:sz w:val="24"/>
          <w:szCs w:val="24"/>
        </w:rPr>
      </w:pPr>
      <w:bookmarkStart w:id="34" w:name="bookmark156"/>
    </w:p>
    <w:bookmarkEnd w:id="34"/>
    <w:p w14:paraId="32CA141E">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35" w:name="_Toc9579"/>
      <w:r>
        <w:rPr>
          <w:rFonts w:hint="eastAsia" w:ascii="Times New Roman" w:hAnsi="Times New Roman" w:cs="Times New Roman"/>
          <w:color w:val="000000"/>
          <w:spacing w:val="0"/>
          <w:w w:val="100"/>
          <w:position w:val="0"/>
          <w:sz w:val="24"/>
          <w:szCs w:val="24"/>
          <w:lang w:val="en-US" w:eastAsia="zh-CN"/>
        </w:rPr>
        <w:t>十九、液压电梯硬管和附件安全系数计算</w:t>
      </w:r>
      <w:bookmarkEnd w:id="35"/>
    </w:p>
    <w:p w14:paraId="19489690">
      <w:pPr>
        <w:pStyle w:val="9"/>
        <w:keepNext w:val="0"/>
        <w:keepLines w:val="0"/>
        <w:widowControl w:val="0"/>
        <w:shd w:val="clear" w:color="auto" w:fill="auto"/>
        <w:tabs>
          <w:tab w:val="left" w:pos="1138"/>
        </w:tabs>
        <w:bidi w:val="0"/>
        <w:spacing w:before="0" w:after="0" w:line="412" w:lineRule="exact"/>
        <w:ind w:left="0" w:right="0" w:firstLine="580"/>
        <w:jc w:val="both"/>
        <w:rPr>
          <w:rFonts w:hint="eastAsia" w:eastAsia="宋体"/>
          <w:lang w:eastAsia="zh-CN"/>
        </w:rPr>
      </w:pPr>
      <w:r>
        <w:rPr>
          <w:color w:val="000000"/>
          <w:spacing w:val="0"/>
          <w:w w:val="100"/>
          <w:position w:val="0"/>
        </w:rPr>
        <w:t>（液压缸和单向阀或者下行方向阀之间的硬管和附件在</w:t>
      </w:r>
      <w:r>
        <w:rPr>
          <w:rFonts w:ascii="Times New Roman" w:hAnsi="Times New Roman" w:eastAsia="Times New Roman" w:cs="Times New Roman"/>
          <w:color w:val="000000"/>
          <w:spacing w:val="0"/>
          <w:w w:val="100"/>
          <w:position w:val="0"/>
          <w:sz w:val="24"/>
          <w:szCs w:val="24"/>
          <w:lang w:val="en-US" w:eastAsia="en-US" w:bidi="en-US"/>
        </w:rPr>
        <w:t>2.3</w:t>
      </w:r>
      <w:r>
        <w:rPr>
          <w:color w:val="000000"/>
          <w:spacing w:val="0"/>
          <w:w w:val="100"/>
          <w:position w:val="0"/>
        </w:rPr>
        <w:t>倍满载压力作用下，</w:t>
      </w:r>
      <w:r>
        <w:rPr>
          <w:i w:val="0"/>
          <w:iCs w:val="0"/>
          <w:color w:val="000000"/>
          <w:spacing w:val="0"/>
          <w:w w:val="100"/>
          <w:position w:val="0"/>
        </w:rPr>
        <w:t>材料屈服强度为</w:t>
      </w:r>
      <w:bookmarkStart w:id="36" w:name="OLE_LINK1"/>
      <w:r>
        <w:rPr>
          <w:i/>
          <w:iCs/>
          <w:color w:val="000000"/>
          <w:spacing w:val="0"/>
          <w:w w:val="100"/>
          <w:position w:val="0"/>
          <w:lang w:val="en-US" w:eastAsia="en-US" w:bidi="en-US"/>
        </w:rPr>
        <w:t>R</w:t>
      </w:r>
      <w:r>
        <w:rPr>
          <w:i/>
          <w:iCs/>
          <w:color w:val="000000"/>
          <w:spacing w:val="0"/>
          <w:w w:val="100"/>
          <w:position w:val="0"/>
          <w:vertAlign w:val="subscript"/>
          <w:lang w:val="en-US" w:eastAsia="en-US" w:bidi="en-US"/>
        </w:rPr>
        <w:t>p</w:t>
      </w:r>
      <w:r>
        <w:rPr>
          <w:rFonts w:hint="eastAsia"/>
          <w:i/>
          <w:iCs/>
          <w:color w:val="000000"/>
          <w:spacing w:val="0"/>
          <w:w w:val="100"/>
          <w:position w:val="0"/>
          <w:vertAlign w:val="subscript"/>
          <w:lang w:val="en-US" w:eastAsia="zh-CN" w:bidi="en-US"/>
        </w:rPr>
        <w:t>0.2</w:t>
      </w:r>
      <w:bookmarkEnd w:id="36"/>
      <w:r>
        <w:rPr>
          <w:i w:val="0"/>
          <w:iCs w:val="0"/>
          <w:color w:val="000000"/>
          <w:spacing w:val="0"/>
          <w:w w:val="100"/>
          <w:position w:val="0"/>
          <w:lang w:val="en-US" w:eastAsia="en-US" w:bidi="en-US"/>
        </w:rPr>
        <w:t>）</w:t>
      </w:r>
      <w:r>
        <w:rPr>
          <w:rFonts w:hint="eastAsia"/>
          <w:i w:val="0"/>
          <w:iCs w:val="0"/>
          <w:color w:val="000000"/>
          <w:spacing w:val="0"/>
          <w:w w:val="100"/>
          <w:position w:val="0"/>
          <w:lang w:val="en-US" w:eastAsia="zh-CN" w:bidi="en-US"/>
        </w:rPr>
        <w:t>。</w:t>
      </w:r>
    </w:p>
    <w:p w14:paraId="41D655EC">
      <w:pPr>
        <w:pStyle w:val="9"/>
        <w:keepNext w:val="0"/>
        <w:keepLines w:val="0"/>
        <w:widowControl w:val="0"/>
        <w:shd w:val="clear" w:color="auto" w:fill="auto"/>
        <w:tabs>
          <w:tab w:val="left" w:pos="1138"/>
        </w:tabs>
        <w:bidi w:val="0"/>
        <w:spacing w:before="0" w:after="0" w:line="416" w:lineRule="exact"/>
        <w:ind w:left="0" w:right="0" w:firstLine="580"/>
        <w:jc w:val="both"/>
        <w:rPr>
          <w:rFonts w:ascii="Times New Roman" w:hAnsi="Times New Roman" w:eastAsia="Times New Roman" w:cs="Times New Roman"/>
          <w:color w:val="000000"/>
          <w:spacing w:val="0"/>
          <w:w w:val="100"/>
          <w:position w:val="0"/>
          <w:sz w:val="24"/>
          <w:szCs w:val="24"/>
        </w:rPr>
      </w:pPr>
      <w:bookmarkStart w:id="37" w:name="bookmark157"/>
    </w:p>
    <w:bookmarkEnd w:id="37"/>
    <w:p w14:paraId="31D376F1">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38" w:name="_Toc30636"/>
      <w:r>
        <w:rPr>
          <w:rFonts w:hint="eastAsia" w:ascii="Times New Roman" w:hAnsi="Times New Roman" w:cs="Times New Roman"/>
          <w:color w:val="000000"/>
          <w:spacing w:val="0"/>
          <w:w w:val="100"/>
          <w:position w:val="0"/>
          <w:sz w:val="24"/>
          <w:szCs w:val="24"/>
          <w:lang w:val="en-US" w:eastAsia="zh-CN"/>
        </w:rPr>
        <w:t>二十、液压电梯软管安全系数计算</w:t>
      </w:r>
      <w:bookmarkEnd w:id="38"/>
    </w:p>
    <w:p w14:paraId="2CDD1AA3">
      <w:pPr>
        <w:pStyle w:val="9"/>
        <w:keepNext w:val="0"/>
        <w:keepLines w:val="0"/>
        <w:widowControl w:val="0"/>
        <w:shd w:val="clear" w:color="auto" w:fill="auto"/>
        <w:tabs>
          <w:tab w:val="left" w:pos="1138"/>
        </w:tabs>
        <w:bidi w:val="0"/>
        <w:spacing w:before="0" w:after="0" w:line="416" w:lineRule="exact"/>
        <w:ind w:left="0" w:right="0" w:firstLine="580"/>
        <w:jc w:val="both"/>
        <w:rPr>
          <w:rFonts w:hint="eastAsia" w:eastAsia="宋体"/>
          <w:lang w:eastAsia="zh-CN"/>
        </w:rPr>
      </w:pPr>
      <w:r>
        <w:rPr>
          <w:color w:val="000000"/>
          <w:spacing w:val="0"/>
          <w:w w:val="100"/>
          <w:position w:val="0"/>
        </w:rPr>
        <w:t>（液压缸与单向阀或者下行方向阀之间的软管相对于满载压力和破裂压力）</w:t>
      </w:r>
      <w:r>
        <w:rPr>
          <w:rFonts w:hint="eastAsia"/>
          <w:color w:val="000000"/>
          <w:spacing w:val="0"/>
          <w:w w:val="100"/>
          <w:position w:val="0"/>
          <w:lang w:eastAsia="zh-CN"/>
        </w:rPr>
        <w:t>。</w:t>
      </w:r>
    </w:p>
    <w:p w14:paraId="18A9E8F2">
      <w:pPr>
        <w:pStyle w:val="9"/>
        <w:keepNext w:val="0"/>
        <w:keepLines w:val="0"/>
        <w:widowControl w:val="0"/>
        <w:shd w:val="clear" w:color="auto" w:fill="auto"/>
        <w:tabs>
          <w:tab w:val="left" w:pos="1137"/>
        </w:tabs>
        <w:bidi w:val="0"/>
        <w:spacing w:before="0" w:after="0" w:line="416" w:lineRule="exact"/>
        <w:ind w:left="0" w:right="0" w:firstLine="540"/>
        <w:jc w:val="both"/>
        <w:rPr>
          <w:rFonts w:ascii="Times New Roman" w:hAnsi="Times New Roman" w:eastAsia="Times New Roman" w:cs="Times New Roman"/>
          <w:color w:val="000000"/>
          <w:spacing w:val="0"/>
          <w:w w:val="100"/>
          <w:position w:val="0"/>
          <w:sz w:val="24"/>
          <w:szCs w:val="24"/>
        </w:rPr>
      </w:pPr>
      <w:bookmarkStart w:id="39" w:name="bookmark158"/>
    </w:p>
    <w:bookmarkEnd w:id="39"/>
    <w:p w14:paraId="6A68689C">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40" w:name="_Toc23658"/>
      <w:r>
        <w:rPr>
          <w:rFonts w:hint="eastAsia" w:ascii="Times New Roman" w:hAnsi="Times New Roman" w:cs="Times New Roman"/>
          <w:color w:val="000000"/>
          <w:spacing w:val="0"/>
          <w:w w:val="100"/>
          <w:position w:val="0"/>
          <w:sz w:val="24"/>
          <w:szCs w:val="24"/>
          <w:lang w:val="en-US" w:eastAsia="zh-CN"/>
        </w:rPr>
        <w:t>二十一、液压电梯用于套筒式液压缸机械同步的钢丝绳或者链条安全系数计算</w:t>
      </w:r>
      <w:bookmarkEnd w:id="40"/>
    </w:p>
    <w:p w14:paraId="1FE6C6C6">
      <w:pPr>
        <w:keepNext w:val="0"/>
        <w:keepLines w:val="0"/>
        <w:pageBreakBefore w:val="0"/>
        <w:widowControl w:val="0"/>
        <w:numPr>
          <w:numId w:val="0"/>
        </w:numPr>
        <w:kinsoku/>
        <w:wordWrap/>
        <w:overflowPunct/>
        <w:topLinePunct w:val="0"/>
        <w:autoSpaceDE/>
        <w:autoSpaceDN/>
        <w:bidi w:val="0"/>
        <w:adjustRightInd/>
        <w:snapToGrid/>
        <w:spacing w:before="157" w:beforeLines="50" w:line="360" w:lineRule="auto"/>
        <w:jc w:val="both"/>
        <w:textAlignment w:val="auto"/>
        <w:outlineLvl w:val="0"/>
        <w:rPr>
          <w:color w:val="000000"/>
          <w:spacing w:val="0"/>
          <w:w w:val="100"/>
          <w:position w:val="0"/>
          <w:sz w:val="24"/>
          <w:szCs w:val="24"/>
        </w:rPr>
      </w:pPr>
      <w:bookmarkStart w:id="41" w:name="bookmark159"/>
    </w:p>
    <w:bookmarkEnd w:id="41"/>
    <w:p w14:paraId="0FA1DB03">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bookmarkStart w:id="42" w:name="_Toc21791"/>
      <w:r>
        <w:rPr>
          <w:rFonts w:hint="eastAsia" w:ascii="Times New Roman" w:hAnsi="Times New Roman" w:cs="Times New Roman"/>
          <w:color w:val="000000"/>
          <w:spacing w:val="0"/>
          <w:w w:val="100"/>
          <w:position w:val="0"/>
          <w:sz w:val="24"/>
          <w:szCs w:val="24"/>
          <w:lang w:val="en-US" w:eastAsia="zh-CN"/>
        </w:rPr>
        <w:t>二十二、液压电梯和强制驱动电梯的平衡重计算</w:t>
      </w:r>
      <w:bookmarkEnd w:id="42"/>
    </w:p>
    <w:p w14:paraId="7E3730BE">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eastAsia" w:ascii="Times New Roman" w:hAnsi="Times New Roman" w:cs="Times New Roman"/>
          <w:color w:val="000000"/>
          <w:spacing w:val="0"/>
          <w:w w:val="100"/>
          <w:position w:val="0"/>
          <w:sz w:val="24"/>
          <w:szCs w:val="24"/>
          <w:lang w:val="en-US" w:eastAsia="zh-CN"/>
        </w:rPr>
      </w:pPr>
    </w:p>
    <w:p w14:paraId="2A8D0BCD">
      <w:pPr>
        <w:pStyle w:val="9"/>
        <w:keepNext w:val="0"/>
        <w:keepLines w:val="0"/>
        <w:pageBreakBefore w:val="0"/>
        <w:widowControl w:val="0"/>
        <w:shd w:val="clear" w:color="auto" w:fill="auto"/>
        <w:tabs>
          <w:tab w:val="left" w:pos="1053"/>
        </w:tabs>
        <w:kinsoku/>
        <w:wordWrap/>
        <w:overflowPunct/>
        <w:topLinePunct w:val="0"/>
        <w:autoSpaceDE/>
        <w:autoSpaceDN/>
        <w:bidi w:val="0"/>
        <w:adjustRightInd/>
        <w:snapToGrid/>
        <w:spacing w:before="0" w:after="0" w:line="409" w:lineRule="exact"/>
        <w:ind w:left="0" w:right="0" w:firstLine="578"/>
        <w:jc w:val="both"/>
        <w:textAlignment w:val="auto"/>
        <w:outlineLvl w:val="0"/>
        <w:rPr>
          <w:rFonts w:hint="default" w:ascii="Times New Roman" w:hAnsi="Times New Roman" w:cs="Times New Roman"/>
          <w:color w:val="000000"/>
          <w:spacing w:val="0"/>
          <w:w w:val="100"/>
          <w:position w:val="0"/>
          <w:sz w:val="24"/>
          <w:szCs w:val="24"/>
          <w:lang w:val="en-US" w:eastAsia="zh-CN"/>
        </w:rPr>
      </w:pPr>
      <w:bookmarkStart w:id="43" w:name="_Toc2526"/>
      <w:r>
        <w:rPr>
          <w:rFonts w:hint="eastAsia" w:ascii="Times New Roman" w:hAnsi="Times New Roman" w:cs="Times New Roman"/>
          <w:color w:val="000000"/>
          <w:spacing w:val="0"/>
          <w:w w:val="100"/>
          <w:position w:val="0"/>
          <w:sz w:val="24"/>
          <w:szCs w:val="24"/>
          <w:lang w:val="en-US" w:eastAsia="zh-CN"/>
        </w:rPr>
        <w:t>二十三、其他计算</w:t>
      </w:r>
      <w:bookmarkEnd w:id="43"/>
    </w:p>
    <w:sectPr>
      <w:pgSz w:w="11906" w:h="16838"/>
      <w:pgMar w:top="1417" w:right="1474" w:bottom="1417" w:left="147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3F93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1B2268">
                          <w:pPr>
                            <w:pStyle w:val="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A1B2268">
                    <w:pPr>
                      <w:pStyle w:val="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OGVkM2RiNjEzZDIyY2JlNDIyZGVjMDc3YWJlOTQifQ=="/>
  </w:docVars>
  <w:rsids>
    <w:rsidRoot w:val="00000000"/>
    <w:rsid w:val="14A30847"/>
    <w:rsid w:val="2E222295"/>
    <w:rsid w:val="4D2C2121"/>
    <w:rsid w:val="4DF15855"/>
    <w:rsid w:val="57924EC4"/>
    <w:rsid w:val="59105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uiPriority w:val="0"/>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WPSOffice手动目录 1"/>
    <w:qFormat/>
    <w:uiPriority w:val="0"/>
    <w:pPr>
      <w:ind w:leftChars="0"/>
    </w:pPr>
    <w:rPr>
      <w:rFonts w:ascii="Times New Roman" w:hAnsi="Times New Roman" w:eastAsia="宋体" w:cs="Times New Roman"/>
      <w:sz w:val="20"/>
      <w:szCs w:val="20"/>
    </w:rPr>
  </w:style>
  <w:style w:type="paragraph" w:customStyle="1" w:styleId="9">
    <w:name w:val="Body text|1"/>
    <w:basedOn w:val="1"/>
    <w:qFormat/>
    <w:uiPriority w:val="0"/>
    <w:pPr>
      <w:widowControl w:val="0"/>
      <w:shd w:val="clear" w:color="auto" w:fill="auto"/>
      <w:spacing w:line="391" w:lineRule="auto"/>
      <w:ind w:firstLine="400"/>
    </w:pPr>
    <w:rPr>
      <w:rFonts w:ascii="宋体" w:hAnsi="宋体" w:eastAsia="宋体" w:cs="宋体"/>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361</Words>
  <Characters>364</Characters>
  <Lines>0</Lines>
  <Paragraphs>0</Paragraphs>
  <TotalTime>6</TotalTime>
  <ScaleCrop>false</ScaleCrop>
  <LinksUpToDate>false</LinksUpToDate>
  <CharactersWithSpaces>395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2024-09-24T07:34:00Z</dcterms:created>
  <dc:creator>ag73</dc:creator>
  <cp:lastModifiedBy>王衡</cp:lastModifiedBy>
  <dcterms:modified xsi:type="dcterms:W3CDTF">2024-09-26T02:12:36Z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1AB20565957447ABB10471D381662908_12</vt:lpwstr>
  </property>
</Properties>
</file>